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7F73A" w14:textId="77777777" w:rsidR="00A96FAB" w:rsidRDefault="001E7245" w:rsidP="00615B5C">
      <w:pPr>
        <w:pStyle w:val="2"/>
        <w:numPr>
          <w:ilvl w:val="0"/>
          <w:numId w:val="2"/>
        </w:numPr>
      </w:pPr>
      <w:r>
        <w:t>Acoustic Doppler Current Profiler</w:t>
      </w:r>
    </w:p>
    <w:p w14:paraId="28904DE3" w14:textId="77777777" w:rsidR="009735FC" w:rsidRDefault="009735FC">
      <w:bookmarkStart w:id="0" w:name="_GoBack"/>
      <w:bookmarkEnd w:id="0"/>
    </w:p>
    <w:p w14:paraId="7BE29987" w14:textId="77777777" w:rsidR="00A96FAB" w:rsidRDefault="001E7245">
      <w:pPr>
        <w:pStyle w:val="3"/>
        <w:numPr>
          <w:ilvl w:val="0"/>
          <w:numId w:val="4"/>
        </w:numPr>
      </w:pPr>
      <w:r>
        <w:t>Personnel</w:t>
      </w:r>
    </w:p>
    <w:p w14:paraId="09A5F145" w14:textId="620A0334" w:rsidR="00E12260" w:rsidRPr="00D67670" w:rsidRDefault="00E26D7F">
      <w:pPr>
        <w:ind w:firstLine="360"/>
      </w:pPr>
      <w:r w:rsidRPr="00D67670">
        <w:t xml:space="preserve">CHIBA </w:t>
      </w:r>
      <w:r w:rsidR="005126D7" w:rsidRPr="00D67670">
        <w:rPr>
          <w:rFonts w:hint="eastAsia"/>
        </w:rPr>
        <w:t>Y</w:t>
      </w:r>
      <w:r w:rsidR="005126D7" w:rsidRPr="00D67670">
        <w:t>asuomi</w:t>
      </w:r>
      <w:r w:rsidRPr="00D67670">
        <w:t xml:space="preserve"> </w:t>
      </w:r>
      <w:r w:rsidR="004D2B15" w:rsidRPr="00D67670">
        <w:t>(</w:t>
      </w:r>
      <w:r w:rsidR="00E12260" w:rsidRPr="00D67670">
        <w:t>JMA)</w:t>
      </w:r>
    </w:p>
    <w:p w14:paraId="0934B0B7" w14:textId="77777777" w:rsidR="009E4194" w:rsidRPr="00D67670" w:rsidRDefault="009E4194" w:rsidP="009E4194">
      <w:pPr>
        <w:ind w:firstLine="360"/>
      </w:pPr>
      <w:r w:rsidRPr="00BD277F">
        <w:rPr>
          <w:szCs w:val="24"/>
        </w:rPr>
        <w:t>WADA Koichi</w:t>
      </w:r>
      <w:r w:rsidRPr="00BD277F">
        <w:t xml:space="preserve"> (JMA)</w:t>
      </w:r>
    </w:p>
    <w:p w14:paraId="4BD4B0B1" w14:textId="77777777" w:rsidR="00316D8B" w:rsidRPr="00D67670" w:rsidRDefault="00316D8B" w:rsidP="00F45B2D">
      <w:pPr>
        <w:ind w:firstLine="360"/>
      </w:pPr>
    </w:p>
    <w:p w14:paraId="75E09A2D" w14:textId="77777777" w:rsidR="00A96FAB" w:rsidRPr="00D67670" w:rsidRDefault="001E7245" w:rsidP="00316D8B">
      <w:pPr>
        <w:pStyle w:val="3"/>
        <w:numPr>
          <w:ilvl w:val="0"/>
          <w:numId w:val="3"/>
        </w:numPr>
      </w:pPr>
      <w:r w:rsidRPr="00D67670">
        <w:t>Instruments and Methods</w:t>
      </w:r>
    </w:p>
    <w:p w14:paraId="4487A409" w14:textId="640F4AE0" w:rsidR="00A96FAB" w:rsidRPr="00D67670" w:rsidRDefault="00CE38BB">
      <w:r w:rsidRPr="00D67670">
        <w:t xml:space="preserve">Current direction and speed were measured by </w:t>
      </w:r>
      <w:r w:rsidR="001E7245" w:rsidRPr="00D67670">
        <w:t>the hull-mounted 38 kHz Ocean Surveyor ADCP (Teledyne RD Instruments, Inc., USA; hereafter TRDI). The transducer of the system was installed in a dome at 3 m left of center and 13 m aft of the bow at the water line. The firmware version was 23.17 and the data acquisition software was TRDI/VMDAS Version. 1.4</w:t>
      </w:r>
      <w:r w:rsidR="00A50257" w:rsidRPr="00D67670">
        <w:rPr>
          <w:rFonts w:hint="eastAsia"/>
        </w:rPr>
        <w:t>9</w:t>
      </w:r>
      <w:r w:rsidR="001E7245" w:rsidRPr="00D67670">
        <w:t xml:space="preserve">. The instrument was used in water-tracking mode during the operations, and was recording each ping raw data in 20 m × 60 bin from about 36 m to 1200 m in depth. Sampling interval was variable as short as possible and typically 6.4 seconds. GPS navigation data and ship’s gyrocompass data were recorded with the ADCP data. In addition to the raw data, 60 seconds and 300 seconds averaged data were stored as short </w:t>
      </w:r>
      <w:r w:rsidR="00CC36A3" w:rsidRPr="00D67670">
        <w:t>term</w:t>
      </w:r>
      <w:r w:rsidR="001E7245" w:rsidRPr="00D67670">
        <w:t xml:space="preserve"> average (STA) and long</w:t>
      </w:r>
      <w:r w:rsidR="00CC36A3" w:rsidRPr="00D67670">
        <w:rPr>
          <w:rFonts w:hint="eastAsia"/>
        </w:rPr>
        <w:t xml:space="preserve"> term</w:t>
      </w:r>
      <w:r w:rsidR="001E7245" w:rsidRPr="00D67670">
        <w:t xml:space="preserve"> average (LTA) data, respectively. Current field based on the gyrocompass was used to check the operation and the performance on board.</w:t>
      </w:r>
    </w:p>
    <w:p w14:paraId="22ACD87E" w14:textId="77777777" w:rsidR="00A96FAB" w:rsidRPr="00D67670" w:rsidRDefault="00A96FAB"/>
    <w:p w14:paraId="5BFA30D7" w14:textId="77777777" w:rsidR="00A96FAB" w:rsidRPr="00D67670" w:rsidRDefault="001E7245">
      <w:pPr>
        <w:pStyle w:val="3"/>
        <w:numPr>
          <w:ilvl w:val="0"/>
          <w:numId w:val="3"/>
        </w:numPr>
      </w:pPr>
      <w:r w:rsidRPr="00D67670">
        <w:t>Performance and quick view of the ADCP data on board</w:t>
      </w:r>
    </w:p>
    <w:p w14:paraId="5AB1561B" w14:textId="5548BFA1" w:rsidR="000E6536" w:rsidRPr="00D67670" w:rsidRDefault="001E7245">
      <w:r w:rsidRPr="00D67670">
        <w:t>The performance of the ADCP instrument was almost good throughout the cruise, and current profiles were usually reached about 1000</w:t>
      </w:r>
      <w:r w:rsidR="009730E4" w:rsidRPr="00D67670">
        <w:t xml:space="preserve"> </w:t>
      </w:r>
      <w:r w:rsidRPr="00D67670">
        <w:t xml:space="preserve">m. We monitored the </w:t>
      </w:r>
      <w:r w:rsidR="00E60BE8" w:rsidRPr="00D67670">
        <w:rPr>
          <w:rFonts w:hint="eastAsia"/>
        </w:rPr>
        <w:t xml:space="preserve">current </w:t>
      </w:r>
      <w:r w:rsidRPr="00D67670">
        <w:t xml:space="preserve">profiles based on LTA data in this cruise on board. </w:t>
      </w:r>
    </w:p>
    <w:p w14:paraId="2830847E" w14:textId="0BC2A153" w:rsidR="00A96FAB" w:rsidRPr="00D67670" w:rsidRDefault="001E7245">
      <w:pPr>
        <w:rPr>
          <w:strike/>
        </w:rPr>
      </w:pPr>
      <w:r w:rsidRPr="00D67670">
        <w:t xml:space="preserve"> </w:t>
      </w:r>
    </w:p>
    <w:p w14:paraId="6857AE30" w14:textId="77777777" w:rsidR="00A96FAB" w:rsidRPr="00D67670" w:rsidRDefault="00A96FAB"/>
    <w:p w14:paraId="06C24E2B" w14:textId="77777777" w:rsidR="00A96FAB" w:rsidRPr="00D67670" w:rsidRDefault="001E7245">
      <w:pPr>
        <w:pStyle w:val="3"/>
        <w:numPr>
          <w:ilvl w:val="0"/>
          <w:numId w:val="3"/>
        </w:numPr>
      </w:pPr>
      <w:r w:rsidRPr="00D67670">
        <w:t>Data Processing</w:t>
      </w:r>
    </w:p>
    <w:p w14:paraId="0FEFD840" w14:textId="77777777" w:rsidR="00A50257" w:rsidRPr="00D67670" w:rsidRDefault="001E7245">
      <w:r w:rsidRPr="00D67670">
        <w:t xml:space="preserve">LTA data were processed by CODAS (Common Oceanographic Data Access System) software, developed at the University of Hawaii </w:t>
      </w:r>
    </w:p>
    <w:p w14:paraId="673D7C38" w14:textId="179D7DCD" w:rsidR="00A96FAB" w:rsidRPr="00D67670" w:rsidRDefault="001E7245">
      <w:r w:rsidRPr="00D67670">
        <w:t>(</w:t>
      </w:r>
      <w:r w:rsidR="00263580" w:rsidRPr="00D67670">
        <w:t>https://currents.soest.hawaii.edu/docs/adcp_doc/index.html</w:t>
      </w:r>
      <w:r w:rsidRPr="00D67670">
        <w:t>). We use</w:t>
      </w:r>
      <w:r w:rsidR="009730E4" w:rsidRPr="00D67670">
        <w:t>d</w:t>
      </w:r>
      <w:r w:rsidRPr="00D67670">
        <w:t xml:space="preserve"> a standard CODAS processing including a PC time correction, a sound-speed correction based on the thermistor temperature at the transducers, and an amplitude and phase calibration constant applied to the measured velocities.</w:t>
      </w:r>
    </w:p>
    <w:p w14:paraId="3CD35DD1" w14:textId="77777777" w:rsidR="00A96FAB" w:rsidRPr="00D67670" w:rsidRDefault="00A96FAB"/>
    <w:p w14:paraId="582474EB" w14:textId="05EFD841" w:rsidR="00615B5C" w:rsidRDefault="001E7245" w:rsidP="00AF7ECB">
      <w:r w:rsidRPr="00D67670">
        <w:t xml:space="preserve">Calibration constants to be applied were evaluated for each leg using the water track data. </w:t>
      </w:r>
      <w:r w:rsidR="00D74FC0">
        <w:rPr>
          <w:kern w:val="0"/>
          <w:szCs w:val="24"/>
        </w:rPr>
        <w:t xml:space="preserve">The </w:t>
      </w:r>
      <w:r w:rsidR="00CB5A13">
        <w:rPr>
          <w:kern w:val="0"/>
          <w:szCs w:val="24"/>
        </w:rPr>
        <w:t>value</w:t>
      </w:r>
      <w:r w:rsidR="00D74FC0">
        <w:rPr>
          <w:rFonts w:hint="eastAsia"/>
          <w:kern w:val="0"/>
          <w:szCs w:val="24"/>
        </w:rPr>
        <w:t>s</w:t>
      </w:r>
      <w:r w:rsidR="00FA7AB7">
        <w:rPr>
          <w:kern w:val="0"/>
          <w:szCs w:val="24"/>
        </w:rPr>
        <w:t xml:space="preserve"> of amplitude and phase</w:t>
      </w:r>
      <w:r w:rsidR="00D74FC0">
        <w:rPr>
          <w:kern w:val="0"/>
          <w:szCs w:val="24"/>
        </w:rPr>
        <w:t xml:space="preserve"> applied to each leg</w:t>
      </w:r>
      <w:r w:rsidR="00CB5A13" w:rsidRPr="003C3E12">
        <w:rPr>
          <w:rFonts w:hint="eastAsia"/>
          <w:kern w:val="0"/>
          <w:szCs w:val="24"/>
        </w:rPr>
        <w:t xml:space="preserve"> </w:t>
      </w:r>
      <w:r w:rsidR="00FA7AB7">
        <w:rPr>
          <w:kern w:val="0"/>
          <w:szCs w:val="24"/>
        </w:rPr>
        <w:t>are</w:t>
      </w:r>
      <w:r w:rsidR="00CB5A13" w:rsidRPr="003C3E12">
        <w:rPr>
          <w:rFonts w:hint="eastAsia"/>
          <w:kern w:val="0"/>
          <w:szCs w:val="24"/>
        </w:rPr>
        <w:t xml:space="preserve"> listed in Table </w:t>
      </w:r>
      <w:r w:rsidR="00CB5A13">
        <w:rPr>
          <w:kern w:val="0"/>
          <w:szCs w:val="24"/>
        </w:rPr>
        <w:t>B</w:t>
      </w:r>
      <w:r w:rsidR="00CB5A13" w:rsidRPr="003C3E12">
        <w:rPr>
          <w:kern w:val="0"/>
          <w:szCs w:val="24"/>
        </w:rPr>
        <w:t>.</w:t>
      </w:r>
      <w:r w:rsidR="00CB5A13">
        <w:rPr>
          <w:rFonts w:hint="eastAsia"/>
          <w:kern w:val="0"/>
          <w:szCs w:val="24"/>
        </w:rPr>
        <w:t>7.1</w:t>
      </w:r>
      <w:r w:rsidR="00CB5A13" w:rsidRPr="003C3E12">
        <w:rPr>
          <w:rFonts w:hint="eastAsia"/>
          <w:kern w:val="0"/>
          <w:szCs w:val="24"/>
        </w:rPr>
        <w:t>.</w:t>
      </w:r>
      <w:r w:rsidR="001171A4">
        <w:rPr>
          <w:kern w:val="0"/>
          <w:szCs w:val="24"/>
        </w:rPr>
        <w:t xml:space="preserve"> </w:t>
      </w:r>
      <w:r w:rsidRPr="00D67670">
        <w:t>Figure B.7.1 shows surface current at the depth of 36 m during the cruise.</w:t>
      </w:r>
      <w:r w:rsidR="00615B5C">
        <w:br w:type="page"/>
      </w:r>
    </w:p>
    <w:p w14:paraId="0C53983E" w14:textId="77777777" w:rsidR="00615B5C" w:rsidRPr="00504F51" w:rsidRDefault="00615B5C" w:rsidP="00D40201">
      <w:pPr>
        <w:jc w:val="left"/>
      </w:pPr>
    </w:p>
    <w:p w14:paraId="6E0F33C1" w14:textId="5C56966C" w:rsidR="00CB5A13" w:rsidRDefault="00CB5A13" w:rsidP="00D40201">
      <w:pPr>
        <w:jc w:val="left"/>
      </w:pPr>
      <w:r>
        <w:rPr>
          <w:rFonts w:hint="eastAsia"/>
        </w:rPr>
        <w:t>Table</w:t>
      </w:r>
      <w:r>
        <w:t xml:space="preserve"> B.7.1. </w:t>
      </w:r>
      <w:r w:rsidR="008E6138">
        <w:rPr>
          <w:rFonts w:hint="eastAsia"/>
        </w:rPr>
        <w:t>The</w:t>
      </w:r>
      <w:r>
        <w:t xml:space="preserve"> </w:t>
      </w:r>
      <w:r w:rsidR="00AE3D02">
        <w:t>value</w:t>
      </w:r>
      <w:r w:rsidR="00D74FC0">
        <w:t>s</w:t>
      </w:r>
      <w:r>
        <w:t xml:space="preserve"> of</w:t>
      </w:r>
      <w:r w:rsidR="00AE3D02">
        <w:t xml:space="preserve"> amplitude and phase</w:t>
      </w:r>
      <w:r w:rsidR="00D74FC0">
        <w:t xml:space="preserve"> applied to</w:t>
      </w:r>
      <w:r>
        <w:t xml:space="preserve"> each leg</w:t>
      </w:r>
      <w:r w:rsidR="00D74FC0">
        <w:t xml:space="preserve"> (cruise)</w:t>
      </w:r>
      <w:r>
        <w:t>.</w:t>
      </w:r>
    </w:p>
    <w:tbl>
      <w:tblPr>
        <w:tblStyle w:val="21"/>
        <w:tblW w:w="0" w:type="auto"/>
        <w:tblBorders>
          <w:top w:val="single" w:sz="4" w:space="0" w:color="auto"/>
          <w:bottom w:val="single" w:sz="4" w:space="0" w:color="auto"/>
        </w:tblBorders>
        <w:tblLook w:val="04A0" w:firstRow="1" w:lastRow="0" w:firstColumn="1" w:lastColumn="0" w:noHBand="0" w:noVBand="1"/>
      </w:tblPr>
      <w:tblGrid>
        <w:gridCol w:w="3020"/>
        <w:gridCol w:w="3020"/>
        <w:gridCol w:w="3020"/>
      </w:tblGrid>
      <w:tr w:rsidR="00CB5A13" w:rsidRPr="00152B5E" w14:paraId="65B7E90D" w14:textId="77777777" w:rsidTr="00D402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double" w:sz="4" w:space="0" w:color="auto"/>
            </w:tcBorders>
          </w:tcPr>
          <w:p w14:paraId="1F05457C" w14:textId="19EDB871" w:rsidR="00CB5A13" w:rsidRPr="00152B5E" w:rsidRDefault="00CB5A13" w:rsidP="00D40201">
            <w:pPr>
              <w:jc w:val="center"/>
              <w:rPr>
                <w:b w:val="0"/>
              </w:rPr>
            </w:pPr>
          </w:p>
        </w:tc>
        <w:tc>
          <w:tcPr>
            <w:tcW w:w="3020" w:type="dxa"/>
            <w:tcBorders>
              <w:top w:val="single" w:sz="4" w:space="0" w:color="auto"/>
              <w:bottom w:val="double" w:sz="4" w:space="0" w:color="auto"/>
            </w:tcBorders>
          </w:tcPr>
          <w:p w14:paraId="28477912" w14:textId="6990EC46" w:rsidR="00CB5A13" w:rsidRPr="00152B5E" w:rsidRDefault="00CB5A13" w:rsidP="00D40201">
            <w:pPr>
              <w:jc w:val="center"/>
              <w:cnfStyle w:val="100000000000" w:firstRow="1" w:lastRow="0" w:firstColumn="0" w:lastColumn="0" w:oddVBand="0" w:evenVBand="0" w:oddHBand="0" w:evenHBand="0" w:firstRowFirstColumn="0" w:firstRowLastColumn="0" w:lastRowFirstColumn="0" w:lastRowLastColumn="0"/>
              <w:rPr>
                <w:b w:val="0"/>
              </w:rPr>
            </w:pPr>
            <w:r w:rsidRPr="00152B5E">
              <w:rPr>
                <w:b w:val="0"/>
              </w:rPr>
              <w:t>A</w:t>
            </w:r>
            <w:r w:rsidRPr="00152B5E">
              <w:rPr>
                <w:rFonts w:hint="eastAsia"/>
                <w:b w:val="0"/>
              </w:rPr>
              <w:t>mplitude</w:t>
            </w:r>
          </w:p>
        </w:tc>
        <w:tc>
          <w:tcPr>
            <w:tcW w:w="3020" w:type="dxa"/>
            <w:tcBorders>
              <w:top w:val="single" w:sz="4" w:space="0" w:color="auto"/>
              <w:bottom w:val="double" w:sz="4" w:space="0" w:color="auto"/>
            </w:tcBorders>
          </w:tcPr>
          <w:p w14:paraId="58FC64E7" w14:textId="4DBDAEBD" w:rsidR="00CB5A13" w:rsidRPr="00152B5E" w:rsidRDefault="00CB5A13" w:rsidP="00D40201">
            <w:pPr>
              <w:jc w:val="center"/>
              <w:cnfStyle w:val="100000000000" w:firstRow="1" w:lastRow="0" w:firstColumn="0" w:lastColumn="0" w:oddVBand="0" w:evenVBand="0" w:oddHBand="0" w:evenHBand="0" w:firstRowFirstColumn="0" w:firstRowLastColumn="0" w:lastRowFirstColumn="0" w:lastRowLastColumn="0"/>
              <w:rPr>
                <w:b w:val="0"/>
              </w:rPr>
            </w:pPr>
            <w:r w:rsidRPr="00152B5E">
              <w:rPr>
                <w:rFonts w:hint="eastAsia"/>
                <w:b w:val="0"/>
              </w:rPr>
              <w:t>Phase</w:t>
            </w:r>
          </w:p>
        </w:tc>
      </w:tr>
      <w:tr w:rsidR="00CB5A13" w:rsidRPr="00152B5E" w14:paraId="4745A75C" w14:textId="77777777" w:rsidTr="00D4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double" w:sz="4" w:space="0" w:color="auto"/>
              <w:bottom w:val="none" w:sz="0" w:space="0" w:color="auto"/>
            </w:tcBorders>
          </w:tcPr>
          <w:p w14:paraId="5B749095" w14:textId="02C56B49" w:rsidR="00CB5A13" w:rsidRPr="00152B5E" w:rsidRDefault="00CB5A13" w:rsidP="00D40201">
            <w:pPr>
              <w:jc w:val="center"/>
              <w:rPr>
                <w:b w:val="0"/>
              </w:rPr>
            </w:pPr>
            <w:r w:rsidRPr="00152B5E">
              <w:rPr>
                <w:b w:val="0"/>
              </w:rPr>
              <w:t>RF2106 Leg2</w:t>
            </w:r>
          </w:p>
        </w:tc>
        <w:tc>
          <w:tcPr>
            <w:tcW w:w="3020" w:type="dxa"/>
            <w:tcBorders>
              <w:top w:val="double" w:sz="4" w:space="0" w:color="auto"/>
              <w:bottom w:val="none" w:sz="0" w:space="0" w:color="auto"/>
            </w:tcBorders>
          </w:tcPr>
          <w:p w14:paraId="21DB7D72" w14:textId="4CAFD173"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rPr>
                <w:rFonts w:hint="eastAsia"/>
              </w:rPr>
              <w:t>1.0039</w:t>
            </w:r>
          </w:p>
        </w:tc>
        <w:tc>
          <w:tcPr>
            <w:tcW w:w="3020" w:type="dxa"/>
            <w:tcBorders>
              <w:top w:val="double" w:sz="4" w:space="0" w:color="auto"/>
              <w:bottom w:val="none" w:sz="0" w:space="0" w:color="auto"/>
            </w:tcBorders>
          </w:tcPr>
          <w:p w14:paraId="7C6845AB" w14:textId="2DCA40AD"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t>0.3015</w:t>
            </w:r>
          </w:p>
        </w:tc>
      </w:tr>
      <w:tr w:rsidR="00CB5A13" w:rsidRPr="00152B5E" w14:paraId="0B7B34CB" w14:textId="77777777" w:rsidTr="00D40201">
        <w:tc>
          <w:tcPr>
            <w:cnfStyle w:val="001000000000" w:firstRow="0" w:lastRow="0" w:firstColumn="1" w:lastColumn="0" w:oddVBand="0" w:evenVBand="0" w:oddHBand="0" w:evenHBand="0" w:firstRowFirstColumn="0" w:firstRowLastColumn="0" w:lastRowFirstColumn="0" w:lastRowLastColumn="0"/>
            <w:tcW w:w="3020" w:type="dxa"/>
          </w:tcPr>
          <w:p w14:paraId="5632402C" w14:textId="44EA8571" w:rsidR="00CB5A13" w:rsidRPr="00152B5E" w:rsidRDefault="00CB5A13" w:rsidP="00D40201">
            <w:pPr>
              <w:jc w:val="center"/>
              <w:rPr>
                <w:b w:val="0"/>
              </w:rPr>
            </w:pPr>
            <w:r w:rsidRPr="00152B5E">
              <w:rPr>
                <w:b w:val="0"/>
              </w:rPr>
              <w:t>RF2107</w:t>
            </w:r>
          </w:p>
        </w:tc>
        <w:tc>
          <w:tcPr>
            <w:tcW w:w="3020" w:type="dxa"/>
          </w:tcPr>
          <w:p w14:paraId="60D4CA53" w14:textId="383CF4C3" w:rsidR="00CB5A13" w:rsidRPr="00152B5E" w:rsidRDefault="00CB5A13" w:rsidP="00D40201">
            <w:pPr>
              <w:jc w:val="center"/>
              <w:cnfStyle w:val="000000000000" w:firstRow="0" w:lastRow="0" w:firstColumn="0" w:lastColumn="0" w:oddVBand="0" w:evenVBand="0" w:oddHBand="0" w:evenHBand="0" w:firstRowFirstColumn="0" w:firstRowLastColumn="0" w:lastRowFirstColumn="0" w:lastRowLastColumn="0"/>
            </w:pPr>
            <w:r w:rsidRPr="00152B5E">
              <w:rPr>
                <w:rFonts w:hint="eastAsia"/>
              </w:rPr>
              <w:t>1.0054</w:t>
            </w:r>
          </w:p>
        </w:tc>
        <w:tc>
          <w:tcPr>
            <w:tcW w:w="3020" w:type="dxa"/>
          </w:tcPr>
          <w:p w14:paraId="5E62B308" w14:textId="557703C1" w:rsidR="00CB5A13" w:rsidRPr="00152B5E" w:rsidRDefault="00CB5A13" w:rsidP="00D40201">
            <w:pPr>
              <w:jc w:val="center"/>
              <w:cnfStyle w:val="000000000000" w:firstRow="0" w:lastRow="0" w:firstColumn="0" w:lastColumn="0" w:oddVBand="0" w:evenVBand="0" w:oddHBand="0" w:evenHBand="0" w:firstRowFirstColumn="0" w:firstRowLastColumn="0" w:lastRowFirstColumn="0" w:lastRowLastColumn="0"/>
            </w:pPr>
            <w:r w:rsidRPr="00152B5E">
              <w:t>-0.2846</w:t>
            </w:r>
          </w:p>
        </w:tc>
      </w:tr>
      <w:tr w:rsidR="00CB5A13" w:rsidRPr="00152B5E" w14:paraId="2DBB0BC9" w14:textId="77777777" w:rsidTr="00D40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tcBorders>
          </w:tcPr>
          <w:p w14:paraId="7F758F0D" w14:textId="32D2258C" w:rsidR="00CB5A13" w:rsidRPr="00152B5E" w:rsidRDefault="00CB5A13" w:rsidP="00D40201">
            <w:pPr>
              <w:jc w:val="center"/>
              <w:rPr>
                <w:b w:val="0"/>
              </w:rPr>
            </w:pPr>
            <w:r w:rsidRPr="00152B5E">
              <w:rPr>
                <w:rFonts w:hint="eastAsia"/>
                <w:b w:val="0"/>
              </w:rPr>
              <w:t>RF2108</w:t>
            </w:r>
          </w:p>
        </w:tc>
        <w:tc>
          <w:tcPr>
            <w:tcW w:w="3020" w:type="dxa"/>
            <w:tcBorders>
              <w:top w:val="none" w:sz="0" w:space="0" w:color="auto"/>
              <w:bottom w:val="none" w:sz="0" w:space="0" w:color="auto"/>
            </w:tcBorders>
          </w:tcPr>
          <w:p w14:paraId="5BFDE819" w14:textId="7282DCAA"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rPr>
                <w:rFonts w:hint="eastAsia"/>
              </w:rPr>
              <w:t>1.0050</w:t>
            </w:r>
          </w:p>
        </w:tc>
        <w:tc>
          <w:tcPr>
            <w:tcW w:w="3020" w:type="dxa"/>
            <w:tcBorders>
              <w:top w:val="none" w:sz="0" w:space="0" w:color="auto"/>
              <w:bottom w:val="none" w:sz="0" w:space="0" w:color="auto"/>
            </w:tcBorders>
          </w:tcPr>
          <w:p w14:paraId="36BDE305" w14:textId="7B18D6A1" w:rsidR="00CB5A13" w:rsidRPr="00152B5E" w:rsidRDefault="00CB5A13" w:rsidP="00D40201">
            <w:pPr>
              <w:jc w:val="center"/>
              <w:cnfStyle w:val="000000100000" w:firstRow="0" w:lastRow="0" w:firstColumn="0" w:lastColumn="0" w:oddVBand="0" w:evenVBand="0" w:oddHBand="1" w:evenHBand="0" w:firstRowFirstColumn="0" w:firstRowLastColumn="0" w:lastRowFirstColumn="0" w:lastRowLastColumn="0"/>
            </w:pPr>
            <w:r w:rsidRPr="00152B5E">
              <w:t>-0.3587</w:t>
            </w:r>
          </w:p>
        </w:tc>
      </w:tr>
    </w:tbl>
    <w:p w14:paraId="56960CCB" w14:textId="0C0426F0" w:rsidR="00627F13" w:rsidRDefault="00627F13">
      <w:pPr>
        <w:jc w:val="center"/>
      </w:pPr>
    </w:p>
    <w:p w14:paraId="4FD35FB0" w14:textId="1A3AA343" w:rsidR="00B46A6B" w:rsidRDefault="003D086F">
      <w:pPr>
        <w:jc w:val="center"/>
      </w:pPr>
      <w:r>
        <w:pict w14:anchorId="2E8E7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31.75pt">
            <v:imagedata r:id="rId11" o:title="rf202106_layer1"/>
          </v:shape>
        </w:pict>
      </w:r>
    </w:p>
    <w:p w14:paraId="59A932BF" w14:textId="77777777" w:rsidR="00A96FAB" w:rsidRDefault="001E7245">
      <w:r>
        <w:t>Figure B.7.1. Surface current at the depth of 36 m.</w:t>
      </w:r>
    </w:p>
    <w:p w14:paraId="4B0CA001" w14:textId="77777777" w:rsidR="00A96FAB" w:rsidRDefault="00A96FAB"/>
    <w:p w14:paraId="3E631F4E" w14:textId="77777777" w:rsidR="00A96FAB" w:rsidRDefault="001E7245">
      <w:pPr>
        <w:widowControl/>
        <w:jc w:val="left"/>
        <w:rPr>
          <w:b/>
          <w:i/>
        </w:rPr>
      </w:pPr>
      <w:r>
        <w:rPr>
          <w:b/>
          <w:i/>
        </w:rPr>
        <w:t>Reference</w:t>
      </w:r>
    </w:p>
    <w:p w14:paraId="7BB4BE1C" w14:textId="77777777" w:rsidR="00A96FAB" w:rsidRDefault="001E7245">
      <w:pPr>
        <w:ind w:left="480" w:hanging="480"/>
      </w:pPr>
      <w:r>
        <w:t xml:space="preserve">Joyce, T. M. (1988), On in-situ “calibration” of shipboard ADCPs. </w:t>
      </w:r>
      <w:r>
        <w:rPr>
          <w:i/>
        </w:rPr>
        <w:t>J. Atmos. Oceanic Technol</w:t>
      </w:r>
      <w:r>
        <w:t>., 6, 169</w:t>
      </w:r>
      <w:r>
        <w:softHyphen/>
        <w:t>172.</w:t>
      </w:r>
    </w:p>
    <w:sectPr w:rsidR="00A96FAB">
      <w:footerReference w:type="default" r:id="rId12"/>
      <w:pgSz w:w="11906" w:h="16838"/>
      <w:pgMar w:top="1418" w:right="1418" w:bottom="1418" w:left="1418" w:header="0" w:footer="992" w:gutter="0"/>
      <w:cols w:space="720"/>
      <w:formProt w:val="0"/>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3909E" w14:textId="77777777" w:rsidR="008F091C" w:rsidRDefault="008F091C">
      <w:r>
        <w:separator/>
      </w:r>
    </w:p>
  </w:endnote>
  <w:endnote w:type="continuationSeparator" w:id="0">
    <w:p w14:paraId="0A7FF2B8" w14:textId="77777777" w:rsidR="008F091C" w:rsidRDefault="008F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CBAF" w14:textId="0913CA24" w:rsidR="00A96FAB" w:rsidRDefault="001E7245">
    <w:pPr>
      <w:pStyle w:val="af3"/>
      <w:jc w:val="center"/>
    </w:pPr>
    <w:r>
      <w:rPr>
        <w:sz w:val="22"/>
      </w:rPr>
      <w:fldChar w:fldCharType="begin"/>
    </w:r>
    <w:r>
      <w:rPr>
        <w:sz w:val="22"/>
      </w:rPr>
      <w:instrText>PAGE</w:instrText>
    </w:r>
    <w:r>
      <w:rPr>
        <w:sz w:val="22"/>
      </w:rPr>
      <w:fldChar w:fldCharType="separate"/>
    </w:r>
    <w:r w:rsidR="003D086F">
      <w:rPr>
        <w:noProof/>
        <w:sz w:val="22"/>
      </w:rPr>
      <w:t>2</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F946" w14:textId="77777777" w:rsidR="008F091C" w:rsidRDefault="008F091C">
      <w:r>
        <w:separator/>
      </w:r>
    </w:p>
  </w:footnote>
  <w:footnote w:type="continuationSeparator" w:id="0">
    <w:p w14:paraId="4C4BCC62" w14:textId="77777777" w:rsidR="008F091C" w:rsidRDefault="008F0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35"/>
    <w:multiLevelType w:val="multilevel"/>
    <w:tmpl w:val="6BE0D4D6"/>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0C34263"/>
    <w:multiLevelType w:val="multilevel"/>
    <w:tmpl w:val="47E0DFD4"/>
    <w:lvl w:ilvl="0">
      <w:start w:val="7"/>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58D7BF7"/>
    <w:multiLevelType w:val="multilevel"/>
    <w:tmpl w:val="1D8A84F6"/>
    <w:lvl w:ilvl="0">
      <w:start w:val="2"/>
      <w:numFmt w:val="decimal"/>
      <w:lvlText w:val="(%1)"/>
      <w:lvlJc w:val="left"/>
      <w:pPr>
        <w:ind w:left="360" w:hanging="36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4E913A1"/>
    <w:multiLevelType w:val="multilevel"/>
    <w:tmpl w:val="62D4B82C"/>
    <w:lvl w:ilvl="0">
      <w:start w:val="1"/>
      <w:numFmt w:val="decimal"/>
      <w:pStyle w:val="3"/>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AB"/>
    <w:rsid w:val="00071FFB"/>
    <w:rsid w:val="000B3EC7"/>
    <w:rsid w:val="000B42C3"/>
    <w:rsid w:val="000E6536"/>
    <w:rsid w:val="00104ABC"/>
    <w:rsid w:val="001171A4"/>
    <w:rsid w:val="0013158E"/>
    <w:rsid w:val="0015077C"/>
    <w:rsid w:val="00152B5E"/>
    <w:rsid w:val="00167C9D"/>
    <w:rsid w:val="001A4860"/>
    <w:rsid w:val="001E7245"/>
    <w:rsid w:val="00263580"/>
    <w:rsid w:val="002B54F9"/>
    <w:rsid w:val="002F75D2"/>
    <w:rsid w:val="00306B29"/>
    <w:rsid w:val="00316D8B"/>
    <w:rsid w:val="0032358F"/>
    <w:rsid w:val="00363625"/>
    <w:rsid w:val="00363E50"/>
    <w:rsid w:val="003B220F"/>
    <w:rsid w:val="003D086F"/>
    <w:rsid w:val="003E43BF"/>
    <w:rsid w:val="004706BA"/>
    <w:rsid w:val="00480570"/>
    <w:rsid w:val="004B09EB"/>
    <w:rsid w:val="004D2B15"/>
    <w:rsid w:val="004D3CF8"/>
    <w:rsid w:val="00504F51"/>
    <w:rsid w:val="005126D7"/>
    <w:rsid w:val="005C2206"/>
    <w:rsid w:val="005C39BD"/>
    <w:rsid w:val="005D1A9F"/>
    <w:rsid w:val="00615B5C"/>
    <w:rsid w:val="00627F13"/>
    <w:rsid w:val="00641FC6"/>
    <w:rsid w:val="00827680"/>
    <w:rsid w:val="008E00CB"/>
    <w:rsid w:val="008E43B2"/>
    <w:rsid w:val="008E6138"/>
    <w:rsid w:val="008F091C"/>
    <w:rsid w:val="00910148"/>
    <w:rsid w:val="00922489"/>
    <w:rsid w:val="009730E4"/>
    <w:rsid w:val="009735FC"/>
    <w:rsid w:val="009E01ED"/>
    <w:rsid w:val="009E4194"/>
    <w:rsid w:val="00A50257"/>
    <w:rsid w:val="00A96FAB"/>
    <w:rsid w:val="00AE3D02"/>
    <w:rsid w:val="00AF7ECB"/>
    <w:rsid w:val="00B039B9"/>
    <w:rsid w:val="00B179EA"/>
    <w:rsid w:val="00B447D7"/>
    <w:rsid w:val="00B46A6B"/>
    <w:rsid w:val="00B9556A"/>
    <w:rsid w:val="00BC0E0F"/>
    <w:rsid w:val="00BD1D4E"/>
    <w:rsid w:val="00BD277F"/>
    <w:rsid w:val="00C06359"/>
    <w:rsid w:val="00C358AD"/>
    <w:rsid w:val="00C37B88"/>
    <w:rsid w:val="00CB5A13"/>
    <w:rsid w:val="00CC36A3"/>
    <w:rsid w:val="00CE38BB"/>
    <w:rsid w:val="00D40201"/>
    <w:rsid w:val="00D50180"/>
    <w:rsid w:val="00D67670"/>
    <w:rsid w:val="00D74FC0"/>
    <w:rsid w:val="00E12260"/>
    <w:rsid w:val="00E26D7F"/>
    <w:rsid w:val="00E4370B"/>
    <w:rsid w:val="00E501D6"/>
    <w:rsid w:val="00E60BE8"/>
    <w:rsid w:val="00EA70DB"/>
    <w:rsid w:val="00F135E7"/>
    <w:rsid w:val="00F45B2D"/>
    <w:rsid w:val="00F8297C"/>
    <w:rsid w:val="00FA7AB7"/>
    <w:rsid w:val="00FC6DCB"/>
    <w:rsid w:val="00FD7317"/>
    <w:rsid w:val="00FF42B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923A4E"/>
  <w15:docId w15:val="{928B7CA5-8EA4-449F-AD17-60DD683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A0A"/>
    <w:pPr>
      <w:widowControl w:val="0"/>
      <w:jc w:val="both"/>
    </w:pPr>
    <w:rPr>
      <w:sz w:val="24"/>
    </w:rPr>
  </w:style>
  <w:style w:type="paragraph" w:styleId="1">
    <w:name w:val="heading 1"/>
    <w:basedOn w:val="a"/>
    <w:next w:val="a"/>
    <w:link w:val="11"/>
    <w:uiPriority w:val="9"/>
    <w:qFormat/>
    <w:rsid w:val="00CC013B"/>
    <w:pPr>
      <w:outlineLvl w:val="0"/>
    </w:pPr>
    <w:rPr>
      <w:b/>
      <w:sz w:val="28"/>
    </w:rPr>
  </w:style>
  <w:style w:type="paragraph" w:styleId="2">
    <w:name w:val="heading 2"/>
    <w:basedOn w:val="a"/>
    <w:next w:val="a"/>
    <w:uiPriority w:val="9"/>
    <w:unhideWhenUsed/>
    <w:qFormat/>
    <w:rsid w:val="00EA3357"/>
    <w:pPr>
      <w:ind w:left="360" w:hanging="360"/>
      <w:outlineLvl w:val="1"/>
    </w:pPr>
    <w:rPr>
      <w:b/>
      <w:i/>
      <w:szCs w:val="24"/>
    </w:rPr>
  </w:style>
  <w:style w:type="paragraph" w:styleId="3">
    <w:name w:val="heading 3"/>
    <w:basedOn w:val="a"/>
    <w:next w:val="a"/>
    <w:uiPriority w:val="9"/>
    <w:unhideWhenUsed/>
    <w:qFormat/>
    <w:rsid w:val="00EA3357"/>
    <w:pPr>
      <w:numPr>
        <w:numId w:val="1"/>
      </w:numPr>
      <w:outlineLvl w:val="2"/>
    </w:pPr>
    <w:rPr>
      <w:b/>
      <w:szCs w:val="24"/>
    </w:rPr>
  </w:style>
  <w:style w:type="paragraph" w:styleId="4">
    <w:name w:val="heading 4"/>
    <w:basedOn w:val="a"/>
    <w:next w:val="a"/>
    <w:uiPriority w:val="9"/>
    <w:unhideWhenUsed/>
    <w:qFormat/>
    <w:rsid w:val="00CC013B"/>
    <w:pPr>
      <w:outlineLvl w:val="3"/>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qFormat/>
    <w:rsid w:val="003647D3"/>
    <w:rPr>
      <w:sz w:val="18"/>
      <w:szCs w:val="18"/>
    </w:rPr>
  </w:style>
  <w:style w:type="character" w:customStyle="1" w:styleId="a4">
    <w:name w:val="コメント文字列 (文字)"/>
    <w:basedOn w:val="a0"/>
    <w:qFormat/>
    <w:rsid w:val="003647D3"/>
  </w:style>
  <w:style w:type="character" w:customStyle="1" w:styleId="a5">
    <w:name w:val="コメント内容 (文字)"/>
    <w:basedOn w:val="a4"/>
    <w:qFormat/>
    <w:rsid w:val="003647D3"/>
    <w:rPr>
      <w:b/>
      <w:bCs/>
    </w:rPr>
  </w:style>
  <w:style w:type="character" w:customStyle="1" w:styleId="a6">
    <w:name w:val="吹き出し (文字)"/>
    <w:basedOn w:val="a0"/>
    <w:uiPriority w:val="99"/>
    <w:qFormat/>
    <w:rsid w:val="003647D3"/>
    <w:rPr>
      <w:rFonts w:asciiTheme="majorHAnsi" w:eastAsiaTheme="majorEastAsia" w:hAnsiTheme="majorHAnsi" w:cstheme="majorBidi"/>
      <w:sz w:val="18"/>
      <w:szCs w:val="18"/>
    </w:rPr>
  </w:style>
  <w:style w:type="character" w:customStyle="1" w:styleId="a7">
    <w:name w:val="ヘッダー (文字)"/>
    <w:basedOn w:val="a0"/>
    <w:uiPriority w:val="99"/>
    <w:qFormat/>
    <w:rsid w:val="00834B72"/>
  </w:style>
  <w:style w:type="character" w:customStyle="1" w:styleId="a8">
    <w:name w:val="フッター (文字)"/>
    <w:basedOn w:val="a0"/>
    <w:uiPriority w:val="99"/>
    <w:qFormat/>
    <w:rsid w:val="00834B72"/>
  </w:style>
  <w:style w:type="character" w:customStyle="1" w:styleId="InternetLink">
    <w:name w:val="Internet Link"/>
    <w:uiPriority w:val="99"/>
    <w:unhideWhenUsed/>
    <w:rsid w:val="00CD1A37"/>
    <w:rPr>
      <w:color w:val="0000FF"/>
      <w:u w:val="single"/>
    </w:rPr>
  </w:style>
  <w:style w:type="character" w:styleId="a9">
    <w:name w:val="line number"/>
    <w:basedOn w:val="a0"/>
    <w:uiPriority w:val="99"/>
    <w:qFormat/>
    <w:rsid w:val="00B8106A"/>
  </w:style>
  <w:style w:type="character" w:customStyle="1" w:styleId="10">
    <w:name w:val="見出し 1 (文字)"/>
    <w:basedOn w:val="a0"/>
    <w:uiPriority w:val="9"/>
    <w:qFormat/>
    <w:rsid w:val="00CC013B"/>
    <w:rPr>
      <w:b/>
    </w:rPr>
  </w:style>
  <w:style w:type="character" w:styleId="aa">
    <w:name w:val="Emphasis"/>
    <w:uiPriority w:val="20"/>
    <w:qFormat/>
    <w:rsid w:val="00B8106A"/>
    <w:rPr>
      <w:i/>
      <w:iCs/>
    </w:rPr>
  </w:style>
  <w:style w:type="character" w:customStyle="1" w:styleId="ab">
    <w:name w:val="プレースホルダ テキスト"/>
    <w:uiPriority w:val="99"/>
    <w:semiHidden/>
    <w:qFormat/>
    <w:rsid w:val="00B8106A"/>
    <w:rPr>
      <w:color w:val="808080"/>
    </w:rPr>
  </w:style>
  <w:style w:type="character" w:customStyle="1" w:styleId="20">
    <w:name w:val="見出し 2 (文字)"/>
    <w:basedOn w:val="a0"/>
    <w:link w:val="20"/>
    <w:uiPriority w:val="9"/>
    <w:qFormat/>
    <w:rsid w:val="00EA3357"/>
    <w:rPr>
      <w:b/>
      <w:i/>
      <w:sz w:val="24"/>
      <w:szCs w:val="24"/>
    </w:rPr>
  </w:style>
  <w:style w:type="character" w:customStyle="1" w:styleId="30">
    <w:name w:val="見出し 3 (文字)"/>
    <w:basedOn w:val="a0"/>
    <w:link w:val="30"/>
    <w:uiPriority w:val="9"/>
    <w:qFormat/>
    <w:rsid w:val="00EA3357"/>
    <w:rPr>
      <w:b/>
      <w:sz w:val="24"/>
      <w:szCs w:val="24"/>
    </w:rPr>
  </w:style>
  <w:style w:type="character" w:customStyle="1" w:styleId="40">
    <w:name w:val="見出し 4 (文字)"/>
    <w:basedOn w:val="a0"/>
    <w:link w:val="40"/>
    <w:uiPriority w:val="9"/>
    <w:qFormat/>
    <w:rsid w:val="00CC013B"/>
    <w:rPr>
      <w:b/>
      <w:sz w:val="24"/>
      <w:szCs w:val="24"/>
    </w:rPr>
  </w:style>
  <w:style w:type="paragraph" w:customStyle="1" w:styleId="Heading">
    <w:name w:val="Heading"/>
    <w:basedOn w:val="a"/>
    <w:next w:val="ac"/>
    <w:qFormat/>
    <w:pPr>
      <w:keepNext/>
      <w:spacing w:before="240" w:after="120"/>
    </w:pPr>
    <w:rPr>
      <w:rFonts w:ascii="Liberation Sans" w:eastAsia="ＭＳ ゴシック" w:hAnsi="Liberation Sans" w:cs="Lucida Sans"/>
      <w:sz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next w:val="a"/>
    <w:uiPriority w:val="35"/>
    <w:unhideWhenUsed/>
    <w:qFormat/>
    <w:rsid w:val="00900288"/>
    <w:rPr>
      <w:rFonts w:cs="Times New Roman"/>
      <w:b/>
      <w:bCs/>
      <w:sz w:val="20"/>
      <w:szCs w:val="21"/>
    </w:rPr>
  </w:style>
  <w:style w:type="paragraph" w:customStyle="1" w:styleId="Index">
    <w:name w:val="Index"/>
    <w:basedOn w:val="a"/>
    <w:qFormat/>
    <w:pPr>
      <w:suppressLineNumbers/>
    </w:pPr>
    <w:rPr>
      <w:rFonts w:cs="Lucida Sans"/>
    </w:rPr>
  </w:style>
  <w:style w:type="paragraph" w:styleId="af">
    <w:name w:val="annotation text"/>
    <w:basedOn w:val="a"/>
    <w:unhideWhenUsed/>
    <w:qFormat/>
    <w:rsid w:val="003647D3"/>
    <w:pPr>
      <w:jc w:val="left"/>
    </w:pPr>
  </w:style>
  <w:style w:type="paragraph" w:styleId="af0">
    <w:name w:val="annotation subject"/>
    <w:basedOn w:val="af"/>
    <w:next w:val="af"/>
    <w:unhideWhenUsed/>
    <w:qFormat/>
    <w:rsid w:val="003647D3"/>
    <w:rPr>
      <w:b/>
      <w:bCs/>
    </w:rPr>
  </w:style>
  <w:style w:type="paragraph" w:styleId="af1">
    <w:name w:val="Balloon Text"/>
    <w:basedOn w:val="a"/>
    <w:uiPriority w:val="99"/>
    <w:unhideWhenUsed/>
    <w:qFormat/>
    <w:rsid w:val="003647D3"/>
    <w:rPr>
      <w:rFonts w:asciiTheme="majorHAnsi" w:eastAsiaTheme="majorEastAsia" w:hAnsiTheme="majorHAnsi" w:cstheme="majorBidi"/>
      <w:sz w:val="18"/>
      <w:szCs w:val="18"/>
    </w:rPr>
  </w:style>
  <w:style w:type="paragraph" w:customStyle="1" w:styleId="HeaderandFooter">
    <w:name w:val="Header and Footer"/>
    <w:basedOn w:val="a"/>
    <w:qFormat/>
  </w:style>
  <w:style w:type="paragraph" w:styleId="af2">
    <w:name w:val="header"/>
    <w:basedOn w:val="a"/>
    <w:uiPriority w:val="99"/>
    <w:unhideWhenUsed/>
    <w:rsid w:val="00834B72"/>
    <w:pPr>
      <w:tabs>
        <w:tab w:val="center" w:pos="4252"/>
        <w:tab w:val="right" w:pos="8504"/>
      </w:tabs>
      <w:snapToGrid w:val="0"/>
    </w:pPr>
  </w:style>
  <w:style w:type="paragraph" w:styleId="af3">
    <w:name w:val="footer"/>
    <w:basedOn w:val="a"/>
    <w:uiPriority w:val="99"/>
    <w:unhideWhenUsed/>
    <w:rsid w:val="00834B72"/>
    <w:pPr>
      <w:tabs>
        <w:tab w:val="center" w:pos="4252"/>
        <w:tab w:val="right" w:pos="8504"/>
      </w:tabs>
      <w:snapToGrid w:val="0"/>
    </w:pPr>
  </w:style>
  <w:style w:type="paragraph" w:styleId="af4">
    <w:name w:val="List Paragraph"/>
    <w:basedOn w:val="a"/>
    <w:uiPriority w:val="34"/>
    <w:qFormat/>
    <w:rsid w:val="00336E63"/>
    <w:pPr>
      <w:ind w:left="840"/>
    </w:pPr>
  </w:style>
  <w:style w:type="paragraph" w:styleId="af5">
    <w:name w:val="Revision"/>
    <w:uiPriority w:val="99"/>
    <w:semiHidden/>
    <w:qFormat/>
    <w:rsid w:val="008A19CE"/>
    <w:rPr>
      <w:sz w:val="22"/>
    </w:rPr>
  </w:style>
  <w:style w:type="paragraph" w:customStyle="1" w:styleId="Default">
    <w:name w:val="Default"/>
    <w:qFormat/>
    <w:rsid w:val="00B8106A"/>
    <w:pPr>
      <w:widowControl w:val="0"/>
    </w:pPr>
    <w:rPr>
      <w:rFonts w:ascii="Garamond" w:eastAsia="ＭＳ 明朝" w:hAnsi="Garamond" w:cs="Garamond"/>
      <w:color w:val="000000"/>
      <w:kern w:val="0"/>
      <w:sz w:val="24"/>
      <w:szCs w:val="24"/>
    </w:rPr>
  </w:style>
  <w:style w:type="paragraph" w:styleId="Web">
    <w:name w:val="Normal (Web)"/>
    <w:basedOn w:val="a"/>
    <w:uiPriority w:val="99"/>
    <w:semiHidden/>
    <w:unhideWhenUsed/>
    <w:qFormat/>
    <w:rsid w:val="00B8106A"/>
    <w:pPr>
      <w:widowControl/>
      <w:spacing w:beforeAutospacing="1" w:afterAutospacing="1"/>
      <w:jc w:val="left"/>
    </w:pPr>
    <w:rPr>
      <w:rFonts w:ascii="ＭＳ Ｐゴシック" w:eastAsia="ＭＳ Ｐゴシック" w:hAnsi="ＭＳ Ｐゴシック" w:cs="ＭＳ Ｐゴシック"/>
      <w:kern w:val="0"/>
      <w:szCs w:val="24"/>
    </w:rPr>
  </w:style>
  <w:style w:type="numbering" w:customStyle="1" w:styleId="11">
    <w:name w:val="見出し 1 (文字)1"/>
    <w:link w:val="1"/>
    <w:qFormat/>
    <w:rsid w:val="00B8106A"/>
  </w:style>
  <w:style w:type="table" w:styleId="af6">
    <w:name w:val="Table Grid"/>
    <w:basedOn w:val="a1"/>
    <w:rsid w:val="00B8106A"/>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標準の表 21"/>
    <w:basedOn w:val="a1"/>
    <w:uiPriority w:val="42"/>
    <w:rsid w:val="00B8106A"/>
    <w:rPr>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7">
    <w:name w:val="Date"/>
    <w:basedOn w:val="a"/>
    <w:next w:val="a"/>
    <w:link w:val="af8"/>
    <w:uiPriority w:val="99"/>
    <w:semiHidden/>
    <w:unhideWhenUsed/>
    <w:rsid w:val="009735FC"/>
  </w:style>
  <w:style w:type="character" w:customStyle="1" w:styleId="af8">
    <w:name w:val="日付 (文字)"/>
    <w:basedOn w:val="a0"/>
    <w:link w:val="af7"/>
    <w:uiPriority w:val="99"/>
    <w:semiHidden/>
    <w:rsid w:val="009735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6" ma:contentTypeDescription="新しいドキュメントを作成します。" ma:contentTypeScope="" ma:versionID="cd89565fa3720d527e4d0662537ac10b">
  <xsd:schema xmlns:xsd="http://www.w3.org/2001/XMLSchema" xmlns:xs="http://www.w3.org/2001/XMLSchema" xmlns:p="http://schemas.microsoft.com/office/2006/metadata/properties" xmlns:ns2="de59f34c-5f2c-47ec-bd80-e582c923ef5b" xmlns:ns3="cb87d17b-ec29-40c6-a3f6-4455ef5eaa48" targetNamespace="http://schemas.microsoft.com/office/2006/metadata/properties" ma:root="true" ma:fieldsID="6427466493db5fd0df17cb4f89b1ad00" ns2:_="" ns3:_="">
    <xsd:import namespace="de59f34c-5f2c-47ec-bd80-e582c923ef5b"/>
    <xsd:import namespace="cb87d17b-ec29-40c6-a3f6-4455ef5ea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63c53a08-2524-4b2f-a5a2-c632f6aa4b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87d17b-ec29-40c6-a3f6-4455ef5eaa4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8dae348-687f-478d-a8fe-1c3f4f9c9a6c}" ma:internalName="TaxCatchAll" ma:showField="CatchAllData" ma:web="cb87d17b-ec29-40c6-a3f6-4455ef5eaa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59f34c-5f2c-47ec-bd80-e582c923ef5b">
      <Terms xmlns="http://schemas.microsoft.com/office/infopath/2007/PartnerControls"/>
    </lcf76f155ced4ddcb4097134ff3c332f>
    <TaxCatchAll xmlns="cb87d17b-ec29-40c6-a3f6-4455ef5eaa4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C82E-A5B7-4E4B-9559-4D05C207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cb87d17b-ec29-40c6-a3f6-4455ef5ea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263-BFAB-4E4D-B4B5-ED953FC55662}">
  <ds:schemaRefs>
    <ds:schemaRef ds:uri="http://schemas.microsoft.com/sharepoint/v3/contenttype/forms"/>
  </ds:schemaRefs>
</ds:datastoreItem>
</file>

<file path=customXml/itemProps3.xml><?xml version="1.0" encoding="utf-8"?>
<ds:datastoreItem xmlns:ds="http://schemas.openxmlformats.org/officeDocument/2006/customXml" ds:itemID="{CCDDE86D-29D0-4F96-8560-CA8B867E2E9D}">
  <ds:schemaRefs>
    <ds:schemaRef ds:uri="http://schemas.microsoft.com/office/2006/metadata/properties"/>
    <ds:schemaRef ds:uri="http://schemas.microsoft.com/office/infopath/2007/PartnerControls"/>
    <ds:schemaRef ds:uri="de59f34c-5f2c-47ec-bd80-e582c923ef5b"/>
    <ds:schemaRef ds:uri="cb87d17b-ec29-40c6-a3f6-4455ef5eaa48"/>
  </ds:schemaRefs>
</ds:datastoreItem>
</file>

<file path=customXml/itemProps4.xml><?xml version="1.0" encoding="utf-8"?>
<ds:datastoreItem xmlns:ds="http://schemas.openxmlformats.org/officeDocument/2006/customXml" ds:itemID="{0520909E-4E77-4948-84A7-3FA8592D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kansoku</dc:creator>
  <dc:description/>
  <cp:lastModifiedBy>気象庁</cp:lastModifiedBy>
  <cp:revision>39</cp:revision>
  <cp:lastPrinted>2017-08-28T07:02:00Z</cp:lastPrinted>
  <dcterms:created xsi:type="dcterms:W3CDTF">2022-03-15T06:57:00Z</dcterms:created>
  <dcterms:modified xsi:type="dcterms:W3CDTF">2023-02-27T07:21:00Z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0x010100EB551D9640628D489F7C68F2D6DE33CA</vt:lpwstr>
  </property>
</Properties>
</file>