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72B" w:rsidRPr="00986D8B" w:rsidRDefault="00986D8B" w:rsidP="00986D8B">
      <w:pPr>
        <w:rPr>
          <w:b/>
        </w:rPr>
      </w:pPr>
      <w:r>
        <w:rPr>
          <w:b/>
        </w:rPr>
        <w:t>7</w:t>
      </w:r>
      <w:r w:rsidR="00FB145B">
        <w:rPr>
          <w:b/>
        </w:rPr>
        <w:t>.</w:t>
      </w:r>
      <w:r>
        <w:rPr>
          <w:b/>
        </w:rPr>
        <w:t xml:space="preserve"> </w:t>
      </w:r>
      <w:r w:rsidR="000D6101" w:rsidRPr="00986D8B">
        <w:rPr>
          <w:b/>
        </w:rPr>
        <w:t>Conductivity, Temperature, Depth (CTD) Stations</w:t>
      </w:r>
    </w:p>
    <w:p w:rsidR="00986D8B" w:rsidRDefault="00986D8B" w:rsidP="00986D8B">
      <w:pPr>
        <w:rPr>
          <w:b/>
        </w:rPr>
      </w:pPr>
    </w:p>
    <w:p w:rsidR="00986D8B" w:rsidRPr="00986D8B" w:rsidRDefault="00986D8B" w:rsidP="00986D8B">
      <w:pPr>
        <w:autoSpaceDE w:val="0"/>
        <w:autoSpaceDN w:val="0"/>
        <w:adjustRightInd w:val="0"/>
        <w:rPr>
          <w:rFonts w:eastAsiaTheme="minorHAnsi"/>
          <w:sz w:val="20"/>
          <w:szCs w:val="20"/>
        </w:rPr>
      </w:pPr>
      <w:r w:rsidRPr="00986D8B">
        <w:rPr>
          <w:rFonts w:eastAsiaTheme="minorHAnsi"/>
          <w:sz w:val="20"/>
          <w:szCs w:val="20"/>
        </w:rPr>
        <w:t>The CTD/rosette system was deployed off the starboard side. The ship's per</w:t>
      </w:r>
      <w:r>
        <w:rPr>
          <w:rFonts w:eastAsiaTheme="minorHAnsi"/>
          <w:sz w:val="20"/>
          <w:szCs w:val="20"/>
        </w:rPr>
        <w:t xml:space="preserve">sonnel were responsible for the </w:t>
      </w:r>
      <w:r w:rsidRPr="00986D8B">
        <w:rPr>
          <w:rFonts w:eastAsiaTheme="minorHAnsi"/>
          <w:sz w:val="20"/>
          <w:szCs w:val="20"/>
        </w:rPr>
        <w:t>deployment and recovery of the CTD/rosette with assistance of experienced scienti</w:t>
      </w:r>
      <w:r>
        <w:rPr>
          <w:rFonts w:eastAsiaTheme="minorHAnsi"/>
          <w:sz w:val="20"/>
          <w:szCs w:val="20"/>
        </w:rPr>
        <w:t xml:space="preserve">fic personnel. During recovery, </w:t>
      </w:r>
      <w:r w:rsidRPr="00986D8B">
        <w:rPr>
          <w:rFonts w:eastAsiaTheme="minorHAnsi"/>
          <w:sz w:val="20"/>
          <w:szCs w:val="20"/>
        </w:rPr>
        <w:t>the CTD/rosette package was lowered onto a cart and rail system, maintained by the sh</w:t>
      </w:r>
      <w:r>
        <w:rPr>
          <w:rFonts w:eastAsiaTheme="minorHAnsi"/>
          <w:sz w:val="20"/>
          <w:szCs w:val="20"/>
        </w:rPr>
        <w:t xml:space="preserve">ip, allowing the CTD/rosette </w:t>
      </w:r>
      <w:r w:rsidRPr="00986D8B">
        <w:rPr>
          <w:rFonts w:eastAsiaTheme="minorHAnsi"/>
          <w:sz w:val="20"/>
          <w:szCs w:val="20"/>
        </w:rPr>
        <w:t>package to be safely brought into the staging bay. One of two 24-position AOML</w:t>
      </w:r>
      <w:r>
        <w:rPr>
          <w:rFonts w:eastAsiaTheme="minorHAnsi"/>
          <w:sz w:val="20"/>
          <w:szCs w:val="20"/>
        </w:rPr>
        <w:t xml:space="preserve"> rosette systems with 12</w:t>
      </w:r>
      <w:r w:rsidRPr="000B25E5">
        <w:rPr>
          <w:rFonts w:eastAsiaTheme="minorHAnsi"/>
          <w:sz w:val="20"/>
          <w:szCs w:val="20"/>
        </w:rPr>
        <w:t>-liter</w:t>
      </w:r>
      <w:r>
        <w:rPr>
          <w:rFonts w:eastAsiaTheme="minorHAnsi"/>
          <w:sz w:val="20"/>
          <w:szCs w:val="20"/>
        </w:rPr>
        <w:t xml:space="preserve"> </w:t>
      </w:r>
      <w:proofErr w:type="spellStart"/>
      <w:r w:rsidR="00924DCA">
        <w:rPr>
          <w:rFonts w:eastAsiaTheme="minorHAnsi"/>
          <w:sz w:val="20"/>
          <w:szCs w:val="20"/>
        </w:rPr>
        <w:t>Bullister</w:t>
      </w:r>
      <w:proofErr w:type="spellEnd"/>
      <w:r w:rsidR="00924DCA">
        <w:rPr>
          <w:rFonts w:eastAsiaTheme="minorHAnsi"/>
          <w:sz w:val="20"/>
          <w:szCs w:val="20"/>
        </w:rPr>
        <w:t xml:space="preserve"> </w:t>
      </w:r>
      <w:r w:rsidRPr="00986D8B">
        <w:rPr>
          <w:rFonts w:eastAsiaTheme="minorHAnsi"/>
          <w:sz w:val="20"/>
          <w:szCs w:val="20"/>
        </w:rPr>
        <w:t xml:space="preserve">bottles was used for CTD/rosette casts. The second backup package was secured in a </w:t>
      </w:r>
      <w:r>
        <w:rPr>
          <w:rFonts w:eastAsiaTheme="minorHAnsi"/>
          <w:sz w:val="20"/>
          <w:szCs w:val="20"/>
        </w:rPr>
        <w:t xml:space="preserve">readily accessible area, but it </w:t>
      </w:r>
      <w:r w:rsidRPr="00986D8B">
        <w:rPr>
          <w:rFonts w:eastAsiaTheme="minorHAnsi"/>
          <w:sz w:val="20"/>
          <w:szCs w:val="20"/>
        </w:rPr>
        <w:t>was never required. An altimeter was mounted on the rosette system and used during</w:t>
      </w:r>
      <w:r>
        <w:rPr>
          <w:rFonts w:eastAsiaTheme="minorHAnsi"/>
          <w:sz w:val="20"/>
          <w:szCs w:val="20"/>
        </w:rPr>
        <w:t xml:space="preserve"> casts to monitor distance from </w:t>
      </w:r>
      <w:r w:rsidRPr="00986D8B">
        <w:rPr>
          <w:rFonts w:eastAsiaTheme="minorHAnsi"/>
          <w:sz w:val="20"/>
          <w:szCs w:val="20"/>
        </w:rPr>
        <w:t>the bottom.</w:t>
      </w:r>
    </w:p>
    <w:p w:rsidR="000A172B" w:rsidRPr="000A172B" w:rsidRDefault="000A172B" w:rsidP="000A172B">
      <w:pPr>
        <w:pStyle w:val="ListParagraph"/>
        <w:rPr>
          <w:rFonts w:ascii="Times New Roman" w:hAnsi="Times New Roman" w:cs="Times New Roman"/>
          <w:b/>
          <w:sz w:val="20"/>
          <w:szCs w:val="20"/>
        </w:rPr>
      </w:pPr>
    </w:p>
    <w:p w:rsidR="000A172B" w:rsidRPr="00986D8B" w:rsidRDefault="00FB145B" w:rsidP="00986D8B">
      <w:pPr>
        <w:rPr>
          <w:b/>
          <w:i/>
          <w:sz w:val="20"/>
          <w:szCs w:val="20"/>
        </w:rPr>
      </w:pPr>
      <w:r>
        <w:rPr>
          <w:b/>
          <w:i/>
          <w:sz w:val="20"/>
          <w:szCs w:val="20"/>
        </w:rPr>
        <w:t xml:space="preserve">7.1. </w:t>
      </w:r>
      <w:r w:rsidR="00910500" w:rsidRPr="00986D8B">
        <w:rPr>
          <w:b/>
          <w:i/>
          <w:sz w:val="20"/>
          <w:szCs w:val="20"/>
        </w:rPr>
        <w:t>CTD Data Acquisition</w:t>
      </w:r>
    </w:p>
    <w:p w:rsidR="00910500" w:rsidRDefault="00910500" w:rsidP="00910500">
      <w:pPr>
        <w:rPr>
          <w:b/>
          <w:i/>
          <w:sz w:val="20"/>
          <w:szCs w:val="20"/>
        </w:rPr>
      </w:pPr>
    </w:p>
    <w:p w:rsidR="00910500" w:rsidRPr="00910500" w:rsidRDefault="00910500" w:rsidP="00910500">
      <w:pPr>
        <w:autoSpaceDE w:val="0"/>
        <w:autoSpaceDN w:val="0"/>
        <w:adjustRightInd w:val="0"/>
        <w:rPr>
          <w:rFonts w:eastAsia="MS Mincho"/>
          <w:sz w:val="20"/>
          <w:szCs w:val="20"/>
          <w:lang w:eastAsia="ja-JP"/>
        </w:rPr>
      </w:pPr>
      <w:r w:rsidRPr="00910500">
        <w:rPr>
          <w:rFonts w:eastAsia="MS Mincho"/>
          <w:sz w:val="20"/>
          <w:szCs w:val="20"/>
          <w:lang w:eastAsia="ja-JP"/>
        </w:rPr>
        <w:t>The CTD data acquisition system consisted of the ship’s SBE-11</w:t>
      </w:r>
      <w:r w:rsidRPr="00910500">
        <w:rPr>
          <w:rFonts w:eastAsia="MS Mincho"/>
          <w:i/>
          <w:iCs/>
          <w:sz w:val="20"/>
          <w:szCs w:val="20"/>
          <w:lang w:eastAsia="ja-JP"/>
        </w:rPr>
        <w:t xml:space="preserve">plus </w:t>
      </w:r>
      <w:r w:rsidRPr="00910500">
        <w:rPr>
          <w:rFonts w:eastAsia="MS Mincho"/>
          <w:sz w:val="20"/>
          <w:szCs w:val="20"/>
          <w:lang w:eastAsia="ja-JP"/>
        </w:rPr>
        <w:t xml:space="preserve">(V2) deck unit s/n 11P111660 and a networked Dell </w:t>
      </w:r>
      <w:proofErr w:type="spellStart"/>
      <w:r w:rsidRPr="00910500">
        <w:rPr>
          <w:rFonts w:eastAsia="MS Mincho"/>
          <w:sz w:val="20"/>
          <w:szCs w:val="20"/>
          <w:lang w:eastAsia="ja-JP"/>
        </w:rPr>
        <w:t>Optiplex</w:t>
      </w:r>
      <w:proofErr w:type="spellEnd"/>
      <w:r w:rsidRPr="00910500">
        <w:rPr>
          <w:rFonts w:eastAsia="MS Mincho"/>
          <w:sz w:val="20"/>
          <w:szCs w:val="20"/>
          <w:lang w:eastAsia="ja-JP"/>
        </w:rPr>
        <w:t xml:space="preserve"> </w:t>
      </w:r>
      <w:r w:rsidR="00905C70">
        <w:rPr>
          <w:rFonts w:eastAsia="MS Mincho"/>
          <w:sz w:val="20"/>
          <w:szCs w:val="20"/>
          <w:lang w:eastAsia="ja-JP"/>
        </w:rPr>
        <w:t>902</w:t>
      </w:r>
      <w:r w:rsidRPr="00910500">
        <w:rPr>
          <w:rFonts w:eastAsia="MS Mincho"/>
          <w:sz w:val="20"/>
          <w:szCs w:val="20"/>
          <w:lang w:eastAsia="ja-JP"/>
        </w:rPr>
        <w:t xml:space="preserve">0 Windows 10 workstation running SBE </w:t>
      </w:r>
      <w:proofErr w:type="spellStart"/>
      <w:r w:rsidRPr="00910500">
        <w:rPr>
          <w:rFonts w:eastAsia="MS Mincho"/>
          <w:sz w:val="20"/>
          <w:szCs w:val="20"/>
          <w:lang w:eastAsia="ja-JP"/>
        </w:rPr>
        <w:t>Seasave</w:t>
      </w:r>
      <w:proofErr w:type="spellEnd"/>
      <w:r w:rsidRPr="00910500">
        <w:rPr>
          <w:rFonts w:eastAsia="MS Mincho"/>
          <w:sz w:val="20"/>
          <w:szCs w:val="20"/>
          <w:lang w:eastAsia="ja-JP"/>
        </w:rPr>
        <w:t xml:space="preserve"> V7 version 7.26.7.107 software.  NMEA GPS data were received through the deck unit.  The workstation was used for data acquisition and to close bottles on the rosette.  R</w:t>
      </w:r>
      <w:r w:rsidRPr="00910500">
        <w:rPr>
          <w:sz w:val="20"/>
          <w:szCs w:val="20"/>
        </w:rPr>
        <w:t>aw data files were archived immediately after each cast on a USB drive as well as on Survey and PMEL networked PCs.  No real-time data were lost during this cruise.</w:t>
      </w:r>
    </w:p>
    <w:p w:rsidR="00910500" w:rsidRPr="00910500" w:rsidRDefault="00910500" w:rsidP="00910500">
      <w:pPr>
        <w:autoSpaceDE w:val="0"/>
        <w:autoSpaceDN w:val="0"/>
        <w:adjustRightInd w:val="0"/>
        <w:rPr>
          <w:rFonts w:eastAsia="MS Mincho"/>
          <w:sz w:val="20"/>
          <w:szCs w:val="20"/>
          <w:lang w:eastAsia="ja-JP"/>
        </w:rPr>
      </w:pPr>
    </w:p>
    <w:p w:rsidR="00910500" w:rsidRPr="00910500" w:rsidRDefault="00910500" w:rsidP="00910500">
      <w:pPr>
        <w:autoSpaceDE w:val="0"/>
        <w:autoSpaceDN w:val="0"/>
        <w:adjustRightInd w:val="0"/>
        <w:rPr>
          <w:rFonts w:eastAsia="MS Mincho"/>
          <w:sz w:val="20"/>
          <w:szCs w:val="20"/>
          <w:lang w:eastAsia="ja-JP"/>
        </w:rPr>
      </w:pPr>
      <w:r w:rsidRPr="00910500">
        <w:rPr>
          <w:rFonts w:eastAsia="MS Mincho"/>
          <w:sz w:val="20"/>
          <w:szCs w:val="20"/>
          <w:lang w:eastAsia="ja-JP"/>
        </w:rPr>
        <w:t xml:space="preserve">CTD deployments were initiated by Survey after the Bridge advised that the ship was on station. </w:t>
      </w:r>
      <w:r w:rsidRPr="00910500">
        <w:rPr>
          <w:sz w:val="20"/>
          <w:szCs w:val="20"/>
        </w:rPr>
        <w:t xml:space="preserve">The </w:t>
      </w:r>
      <w:r w:rsidR="006F10FE">
        <w:rPr>
          <w:sz w:val="20"/>
          <w:szCs w:val="20"/>
        </w:rPr>
        <w:t>FLBB</w:t>
      </w:r>
      <w:r w:rsidRPr="00910500">
        <w:rPr>
          <w:sz w:val="20"/>
          <w:szCs w:val="20"/>
        </w:rPr>
        <w:t xml:space="preserve"> </w:t>
      </w:r>
      <w:r w:rsidR="00AD48FB">
        <w:rPr>
          <w:sz w:val="20"/>
          <w:szCs w:val="20"/>
        </w:rPr>
        <w:t xml:space="preserve">optical sensor </w:t>
      </w:r>
      <w:r w:rsidRPr="00910500">
        <w:rPr>
          <w:sz w:val="20"/>
          <w:szCs w:val="20"/>
        </w:rPr>
        <w:t>w</w:t>
      </w:r>
      <w:r w:rsidR="006F10FE">
        <w:rPr>
          <w:sz w:val="20"/>
          <w:szCs w:val="20"/>
        </w:rPr>
        <w:t>as</w:t>
      </w:r>
      <w:r w:rsidRPr="00910500">
        <w:rPr>
          <w:sz w:val="20"/>
          <w:szCs w:val="20"/>
        </w:rPr>
        <w:t xml:space="preserve"> uncapped</w:t>
      </w:r>
      <w:r w:rsidR="006F10FE">
        <w:rPr>
          <w:sz w:val="20"/>
          <w:szCs w:val="20"/>
        </w:rPr>
        <w:t xml:space="preserve"> and cleaned prior to each deployment using lens cleaning pads or deionized water and lens paper. </w:t>
      </w:r>
      <w:r w:rsidRPr="00910500">
        <w:rPr>
          <w:rFonts w:eastAsia="MS Mincho"/>
          <w:sz w:val="20"/>
          <w:szCs w:val="20"/>
          <w:lang w:eastAsia="ja-JP"/>
        </w:rPr>
        <w:t>The computer console operator maintained a CTD Cast log recording position and depth information at the surface, depth, and end of each cast; a record of every attempt to close a bottle, and any pertinent comments.</w:t>
      </w:r>
    </w:p>
    <w:p w:rsidR="00910500" w:rsidRPr="00910500" w:rsidRDefault="00910500" w:rsidP="00910500">
      <w:pPr>
        <w:autoSpaceDE w:val="0"/>
        <w:autoSpaceDN w:val="0"/>
        <w:adjustRightInd w:val="0"/>
        <w:rPr>
          <w:rFonts w:eastAsia="MS Mincho"/>
          <w:sz w:val="20"/>
          <w:szCs w:val="20"/>
          <w:lang w:eastAsia="ja-JP"/>
        </w:rPr>
      </w:pPr>
    </w:p>
    <w:p w:rsidR="00910500" w:rsidRPr="00910500" w:rsidRDefault="00910500" w:rsidP="00910500">
      <w:pPr>
        <w:autoSpaceDE w:val="0"/>
        <w:autoSpaceDN w:val="0"/>
        <w:adjustRightInd w:val="0"/>
        <w:rPr>
          <w:rFonts w:eastAsia="MS Mincho"/>
          <w:sz w:val="20"/>
          <w:szCs w:val="20"/>
          <w:lang w:eastAsia="ja-JP"/>
        </w:rPr>
      </w:pPr>
      <w:r w:rsidRPr="00910500">
        <w:rPr>
          <w:rFonts w:eastAsia="MS Mincho"/>
          <w:sz w:val="20"/>
          <w:szCs w:val="20"/>
          <w:lang w:eastAsia="ja-JP"/>
        </w:rPr>
        <w:t>After the underwater package entered the water, the winch operator lowered it to</w:t>
      </w:r>
      <w:r w:rsidR="006F10FE">
        <w:rPr>
          <w:rFonts w:eastAsia="MS Mincho"/>
          <w:sz w:val="20"/>
          <w:szCs w:val="20"/>
          <w:lang w:eastAsia="ja-JP"/>
        </w:rPr>
        <w:t xml:space="preserve"> 2</w:t>
      </w:r>
      <w:r w:rsidRPr="00910500">
        <w:rPr>
          <w:rFonts w:eastAsia="MS Mincho"/>
          <w:sz w:val="20"/>
          <w:szCs w:val="20"/>
          <w:lang w:eastAsia="ja-JP"/>
        </w:rPr>
        <w:t>0 meters. After a 60-second startup delay, the pumps turned on.  The console operator watched the CTD data for reasonable values, waited three minutes at the soak depth for sensors to stabilize, instructed the winch operator to bring the package to the surface, paused for 30 seconds, and began the descent to a target depth approximately 10 meters above the sea floor. The descent rate was nominally 30 m/min to 50 m, 45 m/min to 200 m, and 60 m/min deeper than 200 m.  These rates could vary depending on sea cable tension and the sea state.</w:t>
      </w:r>
    </w:p>
    <w:p w:rsidR="00910500" w:rsidRPr="00910500" w:rsidRDefault="00910500" w:rsidP="00910500">
      <w:pPr>
        <w:autoSpaceDE w:val="0"/>
        <w:autoSpaceDN w:val="0"/>
        <w:adjustRightInd w:val="0"/>
        <w:rPr>
          <w:rFonts w:eastAsia="MS Mincho"/>
          <w:sz w:val="20"/>
          <w:szCs w:val="20"/>
          <w:lang w:eastAsia="ja-JP"/>
        </w:rPr>
      </w:pPr>
    </w:p>
    <w:p w:rsidR="00910500" w:rsidRPr="00910500" w:rsidRDefault="00910500" w:rsidP="00910500">
      <w:pPr>
        <w:autoSpaceDE w:val="0"/>
        <w:autoSpaceDN w:val="0"/>
        <w:adjustRightInd w:val="0"/>
        <w:rPr>
          <w:rFonts w:eastAsia="MS Mincho"/>
          <w:sz w:val="20"/>
          <w:szCs w:val="20"/>
          <w:lang w:eastAsia="ja-JP"/>
        </w:rPr>
      </w:pPr>
      <w:r w:rsidRPr="00910500">
        <w:rPr>
          <w:rFonts w:eastAsia="MS Mincho"/>
          <w:sz w:val="20"/>
          <w:szCs w:val="20"/>
          <w:lang w:eastAsia="ja-JP"/>
        </w:rPr>
        <w:t xml:space="preserve">The console operator monitored the progress of the deployment and quality of the CTD data through interactive graphics and operational displays.  The chief or co-chief scientist created a sample log for the cast that would be used to record the water samples taken from each </w:t>
      </w:r>
      <w:proofErr w:type="spellStart"/>
      <w:r w:rsidRPr="00910500">
        <w:rPr>
          <w:rFonts w:eastAsia="MS Mincho"/>
          <w:sz w:val="20"/>
          <w:szCs w:val="20"/>
          <w:lang w:eastAsia="ja-JP"/>
        </w:rPr>
        <w:t>Bullister</w:t>
      </w:r>
      <w:proofErr w:type="spellEnd"/>
      <w:r w:rsidRPr="00910500">
        <w:rPr>
          <w:rFonts w:eastAsia="MS Mincho"/>
          <w:sz w:val="20"/>
          <w:szCs w:val="20"/>
          <w:lang w:eastAsia="ja-JP"/>
        </w:rPr>
        <w:t xml:space="preserve"> bottle.  The altimeter channel, CTD depth, wire-out, and EM122 bathymetric depth were all monitored to determine the distance of the package from the bottom, allowing a safe approach to within 10 meters.  </w:t>
      </w:r>
    </w:p>
    <w:p w:rsidR="00910500" w:rsidRPr="00910500" w:rsidRDefault="00910500" w:rsidP="00910500">
      <w:pPr>
        <w:autoSpaceDE w:val="0"/>
        <w:autoSpaceDN w:val="0"/>
        <w:adjustRightInd w:val="0"/>
        <w:rPr>
          <w:rFonts w:eastAsia="MS Mincho"/>
          <w:sz w:val="20"/>
          <w:szCs w:val="20"/>
          <w:lang w:eastAsia="ja-JP"/>
        </w:rPr>
      </w:pPr>
    </w:p>
    <w:p w:rsidR="00910500" w:rsidRPr="00910500" w:rsidRDefault="00910500" w:rsidP="00910500">
      <w:pPr>
        <w:autoSpaceDE w:val="0"/>
        <w:autoSpaceDN w:val="0"/>
        <w:adjustRightInd w:val="0"/>
        <w:rPr>
          <w:rFonts w:eastAsia="MS Mincho"/>
          <w:sz w:val="20"/>
          <w:szCs w:val="20"/>
          <w:lang w:eastAsia="ja-JP"/>
        </w:rPr>
      </w:pPr>
      <w:r w:rsidRPr="00910500">
        <w:rPr>
          <w:rFonts w:eastAsia="MS Mincho"/>
          <w:sz w:val="20"/>
          <w:szCs w:val="20"/>
          <w:lang w:eastAsia="ja-JP"/>
        </w:rPr>
        <w:t xml:space="preserve">Bottles were closed on the </w:t>
      </w:r>
      <w:proofErr w:type="spellStart"/>
      <w:r w:rsidRPr="00910500">
        <w:rPr>
          <w:rFonts w:eastAsia="MS Mincho"/>
          <w:sz w:val="20"/>
          <w:szCs w:val="20"/>
          <w:lang w:eastAsia="ja-JP"/>
        </w:rPr>
        <w:t>upcast</w:t>
      </w:r>
      <w:proofErr w:type="spellEnd"/>
      <w:r w:rsidRPr="00910500">
        <w:rPr>
          <w:rFonts w:eastAsia="MS Mincho"/>
          <w:sz w:val="20"/>
          <w:szCs w:val="20"/>
          <w:lang w:eastAsia="ja-JP"/>
        </w:rPr>
        <w:t xml:space="preserve"> through the software</w:t>
      </w:r>
      <w:r w:rsidR="001E054B">
        <w:rPr>
          <w:rFonts w:eastAsia="MS Mincho"/>
          <w:sz w:val="20"/>
          <w:szCs w:val="20"/>
          <w:lang w:eastAsia="ja-JP"/>
        </w:rPr>
        <w:t>.</w:t>
      </w:r>
      <w:r w:rsidRPr="00910500">
        <w:rPr>
          <w:rFonts w:eastAsia="MS Mincho"/>
          <w:sz w:val="20"/>
          <w:szCs w:val="20"/>
          <w:lang w:eastAsia="ja-JP"/>
        </w:rPr>
        <w:t xml:space="preserve"> </w:t>
      </w:r>
      <w:r w:rsidR="001E054B">
        <w:rPr>
          <w:rFonts w:eastAsia="MS Mincho"/>
          <w:sz w:val="20"/>
          <w:szCs w:val="20"/>
          <w:lang w:eastAsia="ja-JP"/>
        </w:rPr>
        <w:t>Each bottle was</w:t>
      </w:r>
      <w:r w:rsidRPr="00910500">
        <w:rPr>
          <w:rFonts w:eastAsia="MS Mincho"/>
          <w:sz w:val="20"/>
          <w:szCs w:val="20"/>
          <w:lang w:eastAsia="ja-JP"/>
        </w:rPr>
        <w:t xml:space="preserve"> tripped 30 seconds after </w:t>
      </w:r>
      <w:r w:rsidR="001E054B">
        <w:rPr>
          <w:rFonts w:eastAsia="MS Mincho"/>
          <w:sz w:val="20"/>
          <w:szCs w:val="20"/>
          <w:lang w:eastAsia="ja-JP"/>
        </w:rPr>
        <w:t>the winch stopped</w:t>
      </w:r>
      <w:r w:rsidRPr="00910500">
        <w:rPr>
          <w:rFonts w:eastAsia="MS Mincho"/>
          <w:sz w:val="20"/>
          <w:szCs w:val="20"/>
          <w:lang w:eastAsia="ja-JP"/>
        </w:rPr>
        <w:t xml:space="preserve"> at each </w:t>
      </w:r>
      <w:r w:rsidR="001E054B">
        <w:rPr>
          <w:rFonts w:eastAsia="MS Mincho"/>
          <w:sz w:val="20"/>
          <w:szCs w:val="20"/>
          <w:lang w:eastAsia="ja-JP"/>
        </w:rPr>
        <w:t>sample</w:t>
      </w:r>
      <w:r w:rsidRPr="00910500">
        <w:rPr>
          <w:rFonts w:eastAsia="MS Mincho"/>
          <w:sz w:val="20"/>
          <w:szCs w:val="20"/>
          <w:lang w:eastAsia="ja-JP"/>
        </w:rPr>
        <w:t xml:space="preserve"> depth to allow the rosette wake to dissipate and the bottles to flush.  The winch operator was instructed to proceed to the next bottle stop 15 seconds after closing </w:t>
      </w:r>
      <w:r w:rsidR="001E054B">
        <w:rPr>
          <w:rFonts w:eastAsia="MS Mincho"/>
          <w:sz w:val="20"/>
          <w:szCs w:val="20"/>
          <w:lang w:eastAsia="ja-JP"/>
        </w:rPr>
        <w:t xml:space="preserve">a </w:t>
      </w:r>
      <w:r w:rsidRPr="00910500">
        <w:rPr>
          <w:rFonts w:eastAsia="MS Mincho"/>
          <w:sz w:val="20"/>
          <w:szCs w:val="20"/>
          <w:lang w:eastAsia="ja-JP"/>
        </w:rPr>
        <w:t xml:space="preserve">bottle to ensure that stable CTD and reference temperature data were associated with the trip.  </w:t>
      </w:r>
    </w:p>
    <w:p w:rsidR="00910500" w:rsidRPr="00910500" w:rsidRDefault="00910500" w:rsidP="00910500">
      <w:pPr>
        <w:autoSpaceDE w:val="0"/>
        <w:autoSpaceDN w:val="0"/>
        <w:adjustRightInd w:val="0"/>
        <w:rPr>
          <w:rFonts w:eastAsia="MS Mincho"/>
          <w:sz w:val="20"/>
          <w:szCs w:val="20"/>
          <w:lang w:eastAsia="ja-JP"/>
        </w:rPr>
      </w:pPr>
    </w:p>
    <w:p w:rsidR="00910500" w:rsidRPr="00910500" w:rsidRDefault="00910500" w:rsidP="00910500">
      <w:pPr>
        <w:autoSpaceDE w:val="0"/>
        <w:autoSpaceDN w:val="0"/>
        <w:adjustRightInd w:val="0"/>
        <w:rPr>
          <w:rFonts w:eastAsia="MS Mincho"/>
          <w:sz w:val="20"/>
          <w:szCs w:val="20"/>
          <w:lang w:eastAsia="ja-JP"/>
        </w:rPr>
      </w:pPr>
      <w:r w:rsidRPr="00910500">
        <w:rPr>
          <w:rFonts w:eastAsia="MS Mincho"/>
          <w:sz w:val="20"/>
          <w:szCs w:val="20"/>
          <w:lang w:eastAsia="ja-JP"/>
        </w:rPr>
        <w:t>Near the surface, Survey directed the winch to stop the rosette just beneath the surface.  After the surface bottle was closed, the package was recovered.  Once on deck, the console operator terminated data acquisition</w:t>
      </w:r>
      <w:r w:rsidR="001E054B">
        <w:rPr>
          <w:rFonts w:eastAsia="MS Mincho"/>
          <w:sz w:val="20"/>
          <w:szCs w:val="20"/>
          <w:lang w:eastAsia="ja-JP"/>
        </w:rPr>
        <w:t xml:space="preserve">, and </w:t>
      </w:r>
      <w:r w:rsidRPr="00910500">
        <w:rPr>
          <w:rFonts w:eastAsia="MS Mincho"/>
          <w:sz w:val="20"/>
          <w:szCs w:val="20"/>
          <w:lang w:eastAsia="ja-JP"/>
        </w:rPr>
        <w:t>turned off the deck unit.</w:t>
      </w:r>
    </w:p>
    <w:p w:rsidR="00910500" w:rsidRPr="00910500" w:rsidRDefault="00910500" w:rsidP="00910500">
      <w:pPr>
        <w:autoSpaceDE w:val="0"/>
        <w:autoSpaceDN w:val="0"/>
        <w:adjustRightInd w:val="0"/>
        <w:rPr>
          <w:rFonts w:eastAsia="MS Mincho"/>
          <w:sz w:val="20"/>
          <w:szCs w:val="20"/>
          <w:lang w:eastAsia="ja-JP"/>
        </w:rPr>
      </w:pPr>
    </w:p>
    <w:p w:rsidR="001E054B" w:rsidRDefault="00910500" w:rsidP="00910500">
      <w:pPr>
        <w:autoSpaceDE w:val="0"/>
        <w:autoSpaceDN w:val="0"/>
        <w:adjustRightInd w:val="0"/>
        <w:rPr>
          <w:sz w:val="20"/>
          <w:szCs w:val="20"/>
        </w:rPr>
      </w:pPr>
      <w:r w:rsidRPr="00910500">
        <w:rPr>
          <w:sz w:val="20"/>
          <w:szCs w:val="20"/>
        </w:rPr>
        <w:t xml:space="preserve">At the end of each cast, primary and secondary </w:t>
      </w:r>
      <w:r w:rsidRPr="00910500" w:rsidDel="00C7652D">
        <w:rPr>
          <w:sz w:val="20"/>
          <w:szCs w:val="20"/>
        </w:rPr>
        <w:t>CTD</w:t>
      </w:r>
      <w:r w:rsidRPr="00910500">
        <w:rPr>
          <w:sz w:val="20"/>
          <w:szCs w:val="20"/>
        </w:rPr>
        <w:t>/O</w:t>
      </w:r>
      <w:r w:rsidRPr="00910500">
        <w:rPr>
          <w:sz w:val="20"/>
          <w:szCs w:val="20"/>
          <w:vertAlign w:val="subscript"/>
        </w:rPr>
        <w:t>2</w:t>
      </w:r>
      <w:r w:rsidRPr="00910500" w:rsidDel="00C7652D">
        <w:rPr>
          <w:sz w:val="20"/>
          <w:szCs w:val="20"/>
          <w:vertAlign w:val="subscript"/>
        </w:rPr>
        <w:t xml:space="preserve"> </w:t>
      </w:r>
      <w:r w:rsidRPr="00910500" w:rsidDel="00C7652D">
        <w:rPr>
          <w:sz w:val="20"/>
          <w:szCs w:val="20"/>
        </w:rPr>
        <w:t xml:space="preserve">sensors were </w:t>
      </w:r>
      <w:r w:rsidRPr="00910500">
        <w:rPr>
          <w:sz w:val="20"/>
          <w:szCs w:val="20"/>
        </w:rPr>
        <w:t xml:space="preserve">flushed </w:t>
      </w:r>
      <w:r w:rsidRPr="00910500" w:rsidDel="00C7652D">
        <w:rPr>
          <w:sz w:val="20"/>
          <w:szCs w:val="20"/>
        </w:rPr>
        <w:t xml:space="preserve">with </w:t>
      </w:r>
      <w:r w:rsidR="001E054B">
        <w:rPr>
          <w:sz w:val="20"/>
          <w:szCs w:val="20"/>
        </w:rPr>
        <w:t xml:space="preserve">a </w:t>
      </w:r>
      <w:r w:rsidR="00AD48FB">
        <w:rPr>
          <w:sz w:val="20"/>
          <w:szCs w:val="20"/>
        </w:rPr>
        <w:t xml:space="preserve">very </w:t>
      </w:r>
      <w:r w:rsidRPr="00910500">
        <w:rPr>
          <w:sz w:val="20"/>
          <w:szCs w:val="20"/>
        </w:rPr>
        <w:t>dilute Triton-X</w:t>
      </w:r>
      <w:r w:rsidR="001E054B">
        <w:rPr>
          <w:sz w:val="20"/>
          <w:szCs w:val="20"/>
        </w:rPr>
        <w:t xml:space="preserve"> and</w:t>
      </w:r>
      <w:r w:rsidRPr="00910500">
        <w:rPr>
          <w:sz w:val="20"/>
          <w:szCs w:val="20"/>
        </w:rPr>
        <w:t xml:space="preserve"> de</w:t>
      </w:r>
      <w:r w:rsidR="00AD48FB">
        <w:rPr>
          <w:sz w:val="20"/>
          <w:szCs w:val="20"/>
        </w:rPr>
        <w:t>-</w:t>
      </w:r>
      <w:r w:rsidRPr="00910500">
        <w:rPr>
          <w:sz w:val="20"/>
          <w:szCs w:val="20"/>
        </w:rPr>
        <w:t>ionized water</w:t>
      </w:r>
      <w:r w:rsidRPr="00910500" w:rsidDel="00C7652D">
        <w:rPr>
          <w:sz w:val="20"/>
          <w:szCs w:val="20"/>
        </w:rPr>
        <w:t xml:space="preserve"> </w:t>
      </w:r>
      <w:r w:rsidR="00AD48FB">
        <w:rPr>
          <w:sz w:val="20"/>
          <w:szCs w:val="20"/>
        </w:rPr>
        <w:t xml:space="preserve">solution </w:t>
      </w:r>
      <w:r w:rsidRPr="00910500">
        <w:rPr>
          <w:sz w:val="20"/>
          <w:szCs w:val="20"/>
        </w:rPr>
        <w:t xml:space="preserve">using syringes fitted with </w:t>
      </w:r>
      <w:r w:rsidRPr="00910500" w:rsidDel="00C7652D">
        <w:rPr>
          <w:sz w:val="20"/>
          <w:szCs w:val="20"/>
        </w:rPr>
        <w:t>tubing</w:t>
      </w:r>
      <w:r w:rsidRPr="00910500">
        <w:rPr>
          <w:sz w:val="20"/>
          <w:szCs w:val="20"/>
        </w:rPr>
        <w:t>.</w:t>
      </w:r>
      <w:r w:rsidRPr="00910500" w:rsidDel="00C7652D">
        <w:rPr>
          <w:sz w:val="20"/>
          <w:szCs w:val="20"/>
        </w:rPr>
        <w:t xml:space="preserve"> The syringes were </w:t>
      </w:r>
      <w:r w:rsidRPr="00910500">
        <w:rPr>
          <w:sz w:val="20"/>
          <w:szCs w:val="20"/>
        </w:rPr>
        <w:t>left attached to the temperature ducts</w:t>
      </w:r>
      <w:r w:rsidRPr="00910500" w:rsidDel="00C7652D">
        <w:rPr>
          <w:sz w:val="20"/>
          <w:szCs w:val="20"/>
        </w:rPr>
        <w:t xml:space="preserve"> between casts, with the temperature and conductivity sensors imm</w:t>
      </w:r>
      <w:r w:rsidRPr="00910500">
        <w:rPr>
          <w:sz w:val="20"/>
          <w:szCs w:val="20"/>
        </w:rPr>
        <w:t>ersed in the rins</w:t>
      </w:r>
      <w:r w:rsidR="00AD48FB">
        <w:rPr>
          <w:sz w:val="20"/>
          <w:szCs w:val="20"/>
        </w:rPr>
        <w:t>e</w:t>
      </w:r>
      <w:r w:rsidRPr="00910500">
        <w:rPr>
          <w:sz w:val="20"/>
          <w:szCs w:val="20"/>
        </w:rPr>
        <w:t xml:space="preserve"> solution to guard against airborne contaminants.  The rosette carousel was rinsed with warm freshwater.  The </w:t>
      </w:r>
      <w:r w:rsidR="00AD48FB">
        <w:rPr>
          <w:sz w:val="20"/>
          <w:szCs w:val="20"/>
        </w:rPr>
        <w:t>FLBB optical sensor was</w:t>
      </w:r>
      <w:r w:rsidRPr="00910500">
        <w:rPr>
          <w:sz w:val="20"/>
          <w:szCs w:val="20"/>
        </w:rPr>
        <w:t xml:space="preserve"> rinsed and capped after each cast. </w:t>
      </w:r>
    </w:p>
    <w:p w:rsidR="001E054B" w:rsidRDefault="001E054B" w:rsidP="00910500">
      <w:pPr>
        <w:autoSpaceDE w:val="0"/>
        <w:autoSpaceDN w:val="0"/>
        <w:adjustRightInd w:val="0"/>
        <w:rPr>
          <w:sz w:val="20"/>
          <w:szCs w:val="20"/>
        </w:rPr>
      </w:pPr>
    </w:p>
    <w:p w:rsidR="001E054B" w:rsidRDefault="001E054B" w:rsidP="00910500">
      <w:pPr>
        <w:autoSpaceDE w:val="0"/>
        <w:autoSpaceDN w:val="0"/>
        <w:adjustRightInd w:val="0"/>
        <w:rPr>
          <w:sz w:val="20"/>
          <w:szCs w:val="20"/>
        </w:rPr>
      </w:pPr>
    </w:p>
    <w:p w:rsidR="001E054B" w:rsidRDefault="001E054B" w:rsidP="00910500">
      <w:pPr>
        <w:autoSpaceDE w:val="0"/>
        <w:autoSpaceDN w:val="0"/>
        <w:adjustRightInd w:val="0"/>
        <w:rPr>
          <w:sz w:val="20"/>
          <w:szCs w:val="20"/>
        </w:rPr>
      </w:pPr>
    </w:p>
    <w:p w:rsidR="00910500" w:rsidRPr="00910500" w:rsidRDefault="00910500" w:rsidP="00910500">
      <w:pPr>
        <w:autoSpaceDE w:val="0"/>
        <w:autoSpaceDN w:val="0"/>
        <w:adjustRightInd w:val="0"/>
        <w:rPr>
          <w:rFonts w:eastAsia="MS Mincho"/>
          <w:sz w:val="20"/>
          <w:szCs w:val="20"/>
          <w:lang w:eastAsia="ja-JP"/>
        </w:rPr>
      </w:pPr>
      <w:r w:rsidRPr="00910500">
        <w:rPr>
          <w:sz w:val="20"/>
          <w:szCs w:val="20"/>
        </w:rPr>
        <w:t xml:space="preserve"> </w:t>
      </w:r>
    </w:p>
    <w:p w:rsidR="00910500" w:rsidRPr="00910500" w:rsidRDefault="00910500" w:rsidP="00910500">
      <w:pPr>
        <w:rPr>
          <w:b/>
          <w:i/>
          <w:sz w:val="20"/>
          <w:szCs w:val="20"/>
        </w:rPr>
      </w:pPr>
    </w:p>
    <w:p w:rsidR="00204261" w:rsidRPr="00204261" w:rsidRDefault="00986D8B" w:rsidP="00204261">
      <w:pPr>
        <w:rPr>
          <w:sz w:val="20"/>
          <w:szCs w:val="20"/>
        </w:rPr>
      </w:pPr>
      <w:r>
        <w:rPr>
          <w:b/>
          <w:sz w:val="20"/>
          <w:szCs w:val="20"/>
        </w:rPr>
        <w:lastRenderedPageBreak/>
        <w:t>Table 7</w:t>
      </w:r>
      <w:r w:rsidR="00204261">
        <w:rPr>
          <w:b/>
          <w:sz w:val="20"/>
          <w:szCs w:val="20"/>
        </w:rPr>
        <w:t xml:space="preserve">.1. </w:t>
      </w:r>
      <w:r w:rsidR="00204261">
        <w:rPr>
          <w:sz w:val="20"/>
          <w:szCs w:val="20"/>
        </w:rPr>
        <w:t>Package component and calibration data</w:t>
      </w:r>
    </w:p>
    <w:tbl>
      <w:tblPr>
        <w:tblStyle w:val="TableGrid"/>
        <w:tblW w:w="0" w:type="auto"/>
        <w:tblBorders>
          <w:top w:val="single" w:sz="24" w:space="0" w:color="009193"/>
          <w:left w:val="none" w:sz="0" w:space="0" w:color="auto"/>
          <w:bottom w:val="single" w:sz="24" w:space="0" w:color="009193"/>
          <w:right w:val="none" w:sz="0" w:space="0" w:color="auto"/>
          <w:insideH w:val="none" w:sz="0" w:space="0" w:color="auto"/>
          <w:insideV w:val="single" w:sz="4" w:space="0" w:color="009193"/>
        </w:tblBorders>
        <w:tblLook w:val="04A0" w:firstRow="1" w:lastRow="0" w:firstColumn="1" w:lastColumn="0" w:noHBand="0" w:noVBand="1"/>
      </w:tblPr>
      <w:tblGrid>
        <w:gridCol w:w="3510"/>
        <w:gridCol w:w="1350"/>
        <w:gridCol w:w="2152"/>
        <w:gridCol w:w="2338"/>
      </w:tblGrid>
      <w:tr w:rsidR="00204261" w:rsidRPr="00204261" w:rsidTr="00DB074E">
        <w:tc>
          <w:tcPr>
            <w:tcW w:w="3510" w:type="dxa"/>
            <w:tcBorders>
              <w:top w:val="single" w:sz="24" w:space="0" w:color="009193"/>
              <w:bottom w:val="single" w:sz="24" w:space="0" w:color="009193"/>
            </w:tcBorders>
            <w:vAlign w:val="center"/>
          </w:tcPr>
          <w:p w:rsidR="00204261" w:rsidRPr="00204261" w:rsidRDefault="00204261" w:rsidP="00DB074E">
            <w:pPr>
              <w:rPr>
                <w:sz w:val="20"/>
                <w:szCs w:val="20"/>
              </w:rPr>
            </w:pPr>
            <w:r w:rsidRPr="00204261">
              <w:rPr>
                <w:sz w:val="20"/>
                <w:szCs w:val="20"/>
              </w:rPr>
              <w:t>Manufacturer / Model</w:t>
            </w:r>
          </w:p>
        </w:tc>
        <w:tc>
          <w:tcPr>
            <w:tcW w:w="1350" w:type="dxa"/>
            <w:tcBorders>
              <w:top w:val="single" w:sz="24" w:space="0" w:color="009193"/>
              <w:bottom w:val="single" w:sz="24" w:space="0" w:color="009193"/>
            </w:tcBorders>
            <w:vAlign w:val="center"/>
          </w:tcPr>
          <w:p w:rsidR="00204261" w:rsidRPr="00204261" w:rsidRDefault="00204261" w:rsidP="00DB074E">
            <w:pPr>
              <w:jc w:val="center"/>
              <w:rPr>
                <w:sz w:val="20"/>
                <w:szCs w:val="20"/>
              </w:rPr>
            </w:pPr>
            <w:r>
              <w:rPr>
                <w:sz w:val="20"/>
                <w:szCs w:val="20"/>
              </w:rPr>
              <w:t>Serial Number</w:t>
            </w:r>
          </w:p>
        </w:tc>
        <w:tc>
          <w:tcPr>
            <w:tcW w:w="2152" w:type="dxa"/>
            <w:tcBorders>
              <w:top w:val="single" w:sz="24" w:space="0" w:color="009193"/>
              <w:bottom w:val="single" w:sz="24" w:space="0" w:color="009193"/>
            </w:tcBorders>
            <w:vAlign w:val="center"/>
          </w:tcPr>
          <w:p w:rsidR="00204261" w:rsidRPr="00204261" w:rsidRDefault="00204261" w:rsidP="00DB074E">
            <w:pPr>
              <w:jc w:val="center"/>
              <w:rPr>
                <w:sz w:val="20"/>
                <w:szCs w:val="20"/>
              </w:rPr>
            </w:pPr>
            <w:r>
              <w:rPr>
                <w:sz w:val="20"/>
                <w:szCs w:val="20"/>
              </w:rPr>
              <w:t>Calibration Date</w:t>
            </w:r>
          </w:p>
        </w:tc>
        <w:tc>
          <w:tcPr>
            <w:tcW w:w="2338" w:type="dxa"/>
            <w:tcBorders>
              <w:top w:val="single" w:sz="24" w:space="0" w:color="009193"/>
              <w:bottom w:val="single" w:sz="24" w:space="0" w:color="009193"/>
            </w:tcBorders>
            <w:vAlign w:val="center"/>
          </w:tcPr>
          <w:p w:rsidR="00204261" w:rsidRPr="00204261" w:rsidRDefault="00204261" w:rsidP="00DB074E">
            <w:pPr>
              <w:jc w:val="center"/>
              <w:rPr>
                <w:sz w:val="20"/>
                <w:szCs w:val="20"/>
              </w:rPr>
            </w:pPr>
            <w:r>
              <w:rPr>
                <w:sz w:val="20"/>
                <w:szCs w:val="20"/>
              </w:rPr>
              <w:t>Stations Used</w:t>
            </w:r>
          </w:p>
        </w:tc>
      </w:tr>
      <w:tr w:rsidR="00204261" w:rsidRPr="00204261" w:rsidTr="00DB074E">
        <w:tc>
          <w:tcPr>
            <w:tcW w:w="3510" w:type="dxa"/>
            <w:tcBorders>
              <w:top w:val="single" w:sz="24" w:space="0" w:color="009193"/>
            </w:tcBorders>
          </w:tcPr>
          <w:p w:rsidR="00204261" w:rsidRPr="00204261" w:rsidRDefault="00995EFD" w:rsidP="00204261">
            <w:pPr>
              <w:rPr>
                <w:sz w:val="20"/>
                <w:szCs w:val="20"/>
              </w:rPr>
            </w:pPr>
            <w:r>
              <w:rPr>
                <w:sz w:val="20"/>
                <w:szCs w:val="20"/>
              </w:rPr>
              <w:t>Sea-Bird 9plus CTD</w:t>
            </w:r>
          </w:p>
        </w:tc>
        <w:tc>
          <w:tcPr>
            <w:tcW w:w="1350" w:type="dxa"/>
            <w:tcBorders>
              <w:top w:val="single" w:sz="24" w:space="0" w:color="009193"/>
            </w:tcBorders>
          </w:tcPr>
          <w:p w:rsidR="00204261" w:rsidRPr="00204261" w:rsidRDefault="00995EFD" w:rsidP="00A840B5">
            <w:pPr>
              <w:jc w:val="center"/>
              <w:rPr>
                <w:sz w:val="20"/>
                <w:szCs w:val="20"/>
              </w:rPr>
            </w:pPr>
            <w:r>
              <w:rPr>
                <w:sz w:val="20"/>
                <w:szCs w:val="20"/>
              </w:rPr>
              <w:t>1</w:t>
            </w:r>
            <w:r w:rsidR="00AD48FB">
              <w:rPr>
                <w:sz w:val="20"/>
                <w:szCs w:val="20"/>
              </w:rPr>
              <w:t>401</w:t>
            </w:r>
          </w:p>
        </w:tc>
        <w:tc>
          <w:tcPr>
            <w:tcW w:w="2152" w:type="dxa"/>
            <w:tcBorders>
              <w:top w:val="single" w:sz="24" w:space="0" w:color="009193"/>
            </w:tcBorders>
          </w:tcPr>
          <w:p w:rsidR="00204261" w:rsidRPr="00204261" w:rsidRDefault="009A77D0" w:rsidP="00A840B5">
            <w:pPr>
              <w:jc w:val="center"/>
              <w:rPr>
                <w:sz w:val="20"/>
                <w:szCs w:val="20"/>
              </w:rPr>
            </w:pPr>
            <w:r>
              <w:rPr>
                <w:sz w:val="20"/>
                <w:szCs w:val="20"/>
              </w:rPr>
              <w:t>4-Sep-1</w:t>
            </w:r>
            <w:r w:rsidR="00AD48FB">
              <w:rPr>
                <w:sz w:val="20"/>
                <w:szCs w:val="20"/>
              </w:rPr>
              <w:t>9</w:t>
            </w:r>
          </w:p>
        </w:tc>
        <w:tc>
          <w:tcPr>
            <w:tcW w:w="2338" w:type="dxa"/>
            <w:tcBorders>
              <w:top w:val="single" w:sz="24" w:space="0" w:color="009193"/>
            </w:tcBorders>
          </w:tcPr>
          <w:p w:rsidR="00204261" w:rsidRPr="00204261" w:rsidRDefault="00986D8B" w:rsidP="00986D8B">
            <w:pPr>
              <w:jc w:val="center"/>
              <w:rPr>
                <w:sz w:val="20"/>
                <w:szCs w:val="20"/>
              </w:rPr>
            </w:pPr>
            <w:r>
              <w:rPr>
                <w:sz w:val="20"/>
                <w:szCs w:val="20"/>
              </w:rPr>
              <w:t>1-</w:t>
            </w:r>
            <w:r w:rsidR="00AD48FB">
              <w:rPr>
                <w:sz w:val="20"/>
                <w:szCs w:val="20"/>
              </w:rPr>
              <w:t>8</w:t>
            </w:r>
          </w:p>
        </w:tc>
      </w:tr>
      <w:tr w:rsidR="00204261" w:rsidRPr="00204261" w:rsidTr="00DB074E">
        <w:tc>
          <w:tcPr>
            <w:tcW w:w="3510" w:type="dxa"/>
          </w:tcPr>
          <w:p w:rsidR="00204261" w:rsidRPr="002B7D82" w:rsidRDefault="00204261" w:rsidP="00204261">
            <w:pPr>
              <w:rPr>
                <w:sz w:val="20"/>
                <w:szCs w:val="20"/>
              </w:rPr>
            </w:pPr>
          </w:p>
        </w:tc>
        <w:tc>
          <w:tcPr>
            <w:tcW w:w="1350" w:type="dxa"/>
          </w:tcPr>
          <w:p w:rsidR="00204261" w:rsidRPr="002B7D82" w:rsidRDefault="00204261" w:rsidP="00A840B5">
            <w:pPr>
              <w:jc w:val="center"/>
              <w:rPr>
                <w:sz w:val="20"/>
                <w:szCs w:val="20"/>
              </w:rPr>
            </w:pPr>
          </w:p>
        </w:tc>
        <w:tc>
          <w:tcPr>
            <w:tcW w:w="2152" w:type="dxa"/>
          </w:tcPr>
          <w:p w:rsidR="00204261" w:rsidRPr="00204261" w:rsidRDefault="00204261" w:rsidP="00A840B5">
            <w:pPr>
              <w:jc w:val="center"/>
              <w:rPr>
                <w:sz w:val="20"/>
                <w:szCs w:val="20"/>
              </w:rPr>
            </w:pPr>
          </w:p>
        </w:tc>
        <w:tc>
          <w:tcPr>
            <w:tcW w:w="2338" w:type="dxa"/>
          </w:tcPr>
          <w:p w:rsidR="00204261" w:rsidRPr="00204261" w:rsidRDefault="00204261" w:rsidP="00DB074E">
            <w:pPr>
              <w:jc w:val="center"/>
              <w:rPr>
                <w:sz w:val="20"/>
                <w:szCs w:val="20"/>
              </w:rPr>
            </w:pPr>
          </w:p>
        </w:tc>
      </w:tr>
      <w:tr w:rsidR="002B7D82" w:rsidRPr="00204261" w:rsidTr="00DB074E">
        <w:tc>
          <w:tcPr>
            <w:tcW w:w="3510" w:type="dxa"/>
          </w:tcPr>
          <w:p w:rsidR="002B7D82" w:rsidRPr="00204261" w:rsidRDefault="00334497" w:rsidP="002B7D82">
            <w:pPr>
              <w:rPr>
                <w:sz w:val="20"/>
                <w:szCs w:val="20"/>
              </w:rPr>
            </w:pPr>
            <w:r>
              <w:rPr>
                <w:sz w:val="20"/>
                <w:szCs w:val="20"/>
              </w:rPr>
              <w:t>Sea-Bird 3P</w:t>
            </w:r>
            <w:r w:rsidR="002B7D82">
              <w:rPr>
                <w:sz w:val="20"/>
                <w:szCs w:val="20"/>
              </w:rPr>
              <w:t>lus primary te</w:t>
            </w:r>
            <w:r w:rsidR="009A77D0">
              <w:rPr>
                <w:sz w:val="20"/>
                <w:szCs w:val="20"/>
              </w:rPr>
              <w:t>mperature</w:t>
            </w:r>
          </w:p>
        </w:tc>
        <w:tc>
          <w:tcPr>
            <w:tcW w:w="1350" w:type="dxa"/>
          </w:tcPr>
          <w:p w:rsidR="002B7D82" w:rsidRPr="00204261" w:rsidRDefault="002B7D82" w:rsidP="00A840B5">
            <w:pPr>
              <w:jc w:val="center"/>
              <w:rPr>
                <w:sz w:val="20"/>
                <w:szCs w:val="20"/>
              </w:rPr>
            </w:pPr>
            <w:r>
              <w:rPr>
                <w:sz w:val="20"/>
                <w:szCs w:val="20"/>
              </w:rPr>
              <w:t>4569</w:t>
            </w:r>
          </w:p>
        </w:tc>
        <w:tc>
          <w:tcPr>
            <w:tcW w:w="2152" w:type="dxa"/>
          </w:tcPr>
          <w:p w:rsidR="002B7D82" w:rsidRPr="00204261" w:rsidRDefault="00AD48FB" w:rsidP="00A840B5">
            <w:pPr>
              <w:jc w:val="center"/>
              <w:rPr>
                <w:sz w:val="20"/>
                <w:szCs w:val="20"/>
              </w:rPr>
            </w:pPr>
            <w:r>
              <w:rPr>
                <w:sz w:val="20"/>
                <w:szCs w:val="20"/>
              </w:rPr>
              <w:t>02</w:t>
            </w:r>
            <w:r w:rsidR="009A77D0">
              <w:rPr>
                <w:sz w:val="20"/>
                <w:szCs w:val="20"/>
              </w:rPr>
              <w:t>-</w:t>
            </w:r>
            <w:r>
              <w:rPr>
                <w:sz w:val="20"/>
                <w:szCs w:val="20"/>
              </w:rPr>
              <w:t>Jul</w:t>
            </w:r>
            <w:r w:rsidR="009A77D0">
              <w:rPr>
                <w:sz w:val="20"/>
                <w:szCs w:val="20"/>
              </w:rPr>
              <w:t>-1</w:t>
            </w:r>
            <w:r>
              <w:rPr>
                <w:sz w:val="20"/>
                <w:szCs w:val="20"/>
              </w:rPr>
              <w:t>9</w:t>
            </w:r>
          </w:p>
        </w:tc>
        <w:tc>
          <w:tcPr>
            <w:tcW w:w="2338" w:type="dxa"/>
          </w:tcPr>
          <w:p w:rsidR="002B7D82" w:rsidRPr="00204261" w:rsidRDefault="00986D8B" w:rsidP="00DB074E">
            <w:pPr>
              <w:jc w:val="center"/>
              <w:rPr>
                <w:sz w:val="20"/>
                <w:szCs w:val="20"/>
              </w:rPr>
            </w:pPr>
            <w:r>
              <w:rPr>
                <w:sz w:val="20"/>
                <w:szCs w:val="20"/>
              </w:rPr>
              <w:t>1-</w:t>
            </w:r>
            <w:r w:rsidR="00F31146">
              <w:rPr>
                <w:sz w:val="20"/>
                <w:szCs w:val="20"/>
              </w:rPr>
              <w:t>8</w:t>
            </w:r>
          </w:p>
        </w:tc>
      </w:tr>
      <w:tr w:rsidR="009A77D0" w:rsidRPr="00204261" w:rsidTr="00DB074E">
        <w:tc>
          <w:tcPr>
            <w:tcW w:w="3510" w:type="dxa"/>
          </w:tcPr>
          <w:p w:rsidR="009A77D0" w:rsidRPr="00204261" w:rsidRDefault="009A77D0" w:rsidP="009A77D0">
            <w:pPr>
              <w:rPr>
                <w:sz w:val="20"/>
                <w:szCs w:val="20"/>
              </w:rPr>
            </w:pPr>
            <w:r>
              <w:rPr>
                <w:sz w:val="20"/>
                <w:szCs w:val="20"/>
              </w:rPr>
              <w:t>Sea-Bird 4</w:t>
            </w:r>
            <w:r w:rsidR="00334497">
              <w:rPr>
                <w:sz w:val="20"/>
                <w:szCs w:val="20"/>
              </w:rPr>
              <w:t>C</w:t>
            </w:r>
            <w:r>
              <w:rPr>
                <w:sz w:val="20"/>
                <w:szCs w:val="20"/>
              </w:rPr>
              <w:t xml:space="preserve"> primary conductivity</w:t>
            </w:r>
          </w:p>
        </w:tc>
        <w:tc>
          <w:tcPr>
            <w:tcW w:w="1350" w:type="dxa"/>
          </w:tcPr>
          <w:p w:rsidR="009A77D0" w:rsidRPr="00204261" w:rsidRDefault="009A77D0" w:rsidP="00A840B5">
            <w:pPr>
              <w:jc w:val="center"/>
              <w:rPr>
                <w:sz w:val="20"/>
                <w:szCs w:val="20"/>
              </w:rPr>
            </w:pPr>
            <w:r>
              <w:rPr>
                <w:sz w:val="20"/>
                <w:szCs w:val="20"/>
              </w:rPr>
              <w:t>3068</w:t>
            </w:r>
          </w:p>
        </w:tc>
        <w:tc>
          <w:tcPr>
            <w:tcW w:w="2152" w:type="dxa"/>
          </w:tcPr>
          <w:p w:rsidR="009A77D0" w:rsidRPr="00204261" w:rsidRDefault="00AD48FB" w:rsidP="00A840B5">
            <w:pPr>
              <w:jc w:val="center"/>
              <w:rPr>
                <w:sz w:val="20"/>
                <w:szCs w:val="20"/>
              </w:rPr>
            </w:pPr>
            <w:r>
              <w:rPr>
                <w:sz w:val="20"/>
                <w:szCs w:val="20"/>
              </w:rPr>
              <w:t>0</w:t>
            </w:r>
            <w:r w:rsidR="009A77D0">
              <w:rPr>
                <w:sz w:val="20"/>
                <w:szCs w:val="20"/>
              </w:rPr>
              <w:t>2-</w:t>
            </w:r>
            <w:r>
              <w:rPr>
                <w:sz w:val="20"/>
                <w:szCs w:val="20"/>
              </w:rPr>
              <w:t>Jul</w:t>
            </w:r>
            <w:r w:rsidR="009A77D0">
              <w:rPr>
                <w:sz w:val="20"/>
                <w:szCs w:val="20"/>
              </w:rPr>
              <w:t>-1</w:t>
            </w:r>
            <w:r>
              <w:rPr>
                <w:sz w:val="20"/>
                <w:szCs w:val="20"/>
              </w:rPr>
              <w:t>9</w:t>
            </w:r>
          </w:p>
        </w:tc>
        <w:tc>
          <w:tcPr>
            <w:tcW w:w="2338" w:type="dxa"/>
          </w:tcPr>
          <w:p w:rsidR="009A77D0" w:rsidRPr="00204261" w:rsidRDefault="00986D8B" w:rsidP="00DB074E">
            <w:pPr>
              <w:jc w:val="center"/>
              <w:rPr>
                <w:sz w:val="20"/>
                <w:szCs w:val="20"/>
              </w:rPr>
            </w:pPr>
            <w:r>
              <w:rPr>
                <w:sz w:val="20"/>
                <w:szCs w:val="20"/>
              </w:rPr>
              <w:t>1-</w:t>
            </w:r>
            <w:r w:rsidR="00F31146">
              <w:rPr>
                <w:sz w:val="20"/>
                <w:szCs w:val="20"/>
              </w:rPr>
              <w:t>8</w:t>
            </w:r>
          </w:p>
        </w:tc>
      </w:tr>
      <w:tr w:rsidR="009A77D0" w:rsidRPr="00204261" w:rsidTr="00DB074E">
        <w:tc>
          <w:tcPr>
            <w:tcW w:w="3510" w:type="dxa"/>
          </w:tcPr>
          <w:p w:rsidR="009A77D0" w:rsidRPr="00204261" w:rsidRDefault="009A77D0" w:rsidP="009A77D0">
            <w:pPr>
              <w:rPr>
                <w:sz w:val="20"/>
                <w:szCs w:val="20"/>
              </w:rPr>
            </w:pPr>
            <w:r>
              <w:rPr>
                <w:sz w:val="20"/>
                <w:szCs w:val="20"/>
              </w:rPr>
              <w:t>Sea-Bird 43 primary oxygen</w:t>
            </w:r>
          </w:p>
        </w:tc>
        <w:tc>
          <w:tcPr>
            <w:tcW w:w="1350" w:type="dxa"/>
          </w:tcPr>
          <w:p w:rsidR="009A77D0" w:rsidRPr="00204261" w:rsidRDefault="009A77D0" w:rsidP="00A840B5">
            <w:pPr>
              <w:jc w:val="center"/>
              <w:rPr>
                <w:sz w:val="20"/>
                <w:szCs w:val="20"/>
              </w:rPr>
            </w:pPr>
            <w:r>
              <w:rPr>
                <w:sz w:val="20"/>
                <w:szCs w:val="20"/>
              </w:rPr>
              <w:t>3419</w:t>
            </w:r>
          </w:p>
        </w:tc>
        <w:tc>
          <w:tcPr>
            <w:tcW w:w="2152" w:type="dxa"/>
          </w:tcPr>
          <w:p w:rsidR="009A77D0" w:rsidRPr="00204261" w:rsidRDefault="00AD48FB" w:rsidP="00A840B5">
            <w:pPr>
              <w:jc w:val="center"/>
              <w:rPr>
                <w:sz w:val="20"/>
                <w:szCs w:val="20"/>
              </w:rPr>
            </w:pPr>
            <w:r>
              <w:rPr>
                <w:sz w:val="20"/>
                <w:szCs w:val="20"/>
              </w:rPr>
              <w:t>04</w:t>
            </w:r>
            <w:r w:rsidR="009A77D0">
              <w:rPr>
                <w:sz w:val="20"/>
                <w:szCs w:val="20"/>
              </w:rPr>
              <w:t>-</w:t>
            </w:r>
            <w:r>
              <w:rPr>
                <w:sz w:val="20"/>
                <w:szCs w:val="20"/>
              </w:rPr>
              <w:t>Jul</w:t>
            </w:r>
            <w:r w:rsidR="009A77D0">
              <w:rPr>
                <w:sz w:val="20"/>
                <w:szCs w:val="20"/>
              </w:rPr>
              <w:t>-1</w:t>
            </w:r>
            <w:r>
              <w:rPr>
                <w:sz w:val="20"/>
                <w:szCs w:val="20"/>
              </w:rPr>
              <w:t>9</w:t>
            </w:r>
          </w:p>
        </w:tc>
        <w:tc>
          <w:tcPr>
            <w:tcW w:w="2338" w:type="dxa"/>
          </w:tcPr>
          <w:p w:rsidR="009A77D0" w:rsidRPr="00204261" w:rsidRDefault="00986D8B" w:rsidP="00DB074E">
            <w:pPr>
              <w:jc w:val="center"/>
              <w:rPr>
                <w:sz w:val="20"/>
                <w:szCs w:val="20"/>
              </w:rPr>
            </w:pPr>
            <w:r>
              <w:rPr>
                <w:sz w:val="20"/>
                <w:szCs w:val="20"/>
              </w:rPr>
              <w:t>1-</w:t>
            </w:r>
            <w:r w:rsidR="00F31146">
              <w:rPr>
                <w:sz w:val="20"/>
                <w:szCs w:val="20"/>
              </w:rPr>
              <w:t>8</w:t>
            </w:r>
          </w:p>
        </w:tc>
      </w:tr>
      <w:tr w:rsidR="00F31146" w:rsidRPr="00204261" w:rsidTr="00DB074E">
        <w:tc>
          <w:tcPr>
            <w:tcW w:w="3510" w:type="dxa"/>
          </w:tcPr>
          <w:p w:rsidR="00F31146" w:rsidRPr="00204261" w:rsidRDefault="00F31146" w:rsidP="009A77D0">
            <w:pPr>
              <w:rPr>
                <w:sz w:val="20"/>
                <w:szCs w:val="20"/>
              </w:rPr>
            </w:pPr>
            <w:r>
              <w:rPr>
                <w:sz w:val="20"/>
                <w:szCs w:val="20"/>
              </w:rPr>
              <w:t>Sea-Bird 5T primary pump</w:t>
            </w:r>
          </w:p>
        </w:tc>
        <w:tc>
          <w:tcPr>
            <w:tcW w:w="1350" w:type="dxa"/>
          </w:tcPr>
          <w:p w:rsidR="00F31146" w:rsidRPr="00204261" w:rsidRDefault="00F31146" w:rsidP="00A840B5">
            <w:pPr>
              <w:jc w:val="center"/>
              <w:rPr>
                <w:sz w:val="20"/>
                <w:szCs w:val="20"/>
              </w:rPr>
            </w:pPr>
            <w:r>
              <w:rPr>
                <w:sz w:val="20"/>
                <w:szCs w:val="20"/>
              </w:rPr>
              <w:t>8774</w:t>
            </w:r>
          </w:p>
        </w:tc>
        <w:tc>
          <w:tcPr>
            <w:tcW w:w="2152" w:type="dxa"/>
          </w:tcPr>
          <w:p w:rsidR="00F31146" w:rsidRPr="00204261" w:rsidRDefault="00F31146" w:rsidP="00A840B5">
            <w:pPr>
              <w:jc w:val="center"/>
              <w:rPr>
                <w:sz w:val="20"/>
                <w:szCs w:val="20"/>
              </w:rPr>
            </w:pPr>
            <w:r>
              <w:rPr>
                <w:sz w:val="20"/>
                <w:szCs w:val="20"/>
              </w:rPr>
              <w:t>n/a</w:t>
            </w:r>
          </w:p>
        </w:tc>
        <w:tc>
          <w:tcPr>
            <w:tcW w:w="2338" w:type="dxa"/>
          </w:tcPr>
          <w:p w:rsidR="00F31146" w:rsidRPr="00204261" w:rsidRDefault="00F31146" w:rsidP="00DB074E">
            <w:pPr>
              <w:jc w:val="center"/>
              <w:rPr>
                <w:sz w:val="20"/>
                <w:szCs w:val="20"/>
              </w:rPr>
            </w:pPr>
            <w:r>
              <w:rPr>
                <w:sz w:val="20"/>
                <w:szCs w:val="20"/>
              </w:rPr>
              <w:t>1-8</w:t>
            </w:r>
          </w:p>
        </w:tc>
      </w:tr>
      <w:tr w:rsidR="00F31146" w:rsidRPr="00204261" w:rsidTr="00DB074E">
        <w:tc>
          <w:tcPr>
            <w:tcW w:w="3510" w:type="dxa"/>
          </w:tcPr>
          <w:p w:rsidR="00F31146" w:rsidRPr="00204261" w:rsidRDefault="00F31146" w:rsidP="00334497">
            <w:pPr>
              <w:rPr>
                <w:sz w:val="20"/>
                <w:szCs w:val="20"/>
              </w:rPr>
            </w:pPr>
          </w:p>
        </w:tc>
        <w:tc>
          <w:tcPr>
            <w:tcW w:w="1350" w:type="dxa"/>
          </w:tcPr>
          <w:p w:rsidR="00F31146" w:rsidRPr="00204261" w:rsidRDefault="00F31146" w:rsidP="00A840B5">
            <w:pPr>
              <w:jc w:val="center"/>
              <w:rPr>
                <w:sz w:val="20"/>
                <w:szCs w:val="20"/>
              </w:rPr>
            </w:pPr>
          </w:p>
        </w:tc>
        <w:tc>
          <w:tcPr>
            <w:tcW w:w="2152" w:type="dxa"/>
          </w:tcPr>
          <w:p w:rsidR="00F31146" w:rsidRPr="00204261" w:rsidRDefault="00F31146" w:rsidP="00A840B5">
            <w:pPr>
              <w:jc w:val="center"/>
              <w:rPr>
                <w:sz w:val="20"/>
                <w:szCs w:val="20"/>
              </w:rPr>
            </w:pPr>
          </w:p>
        </w:tc>
        <w:tc>
          <w:tcPr>
            <w:tcW w:w="2338" w:type="dxa"/>
          </w:tcPr>
          <w:p w:rsidR="00F31146" w:rsidRPr="00204261" w:rsidRDefault="00F31146" w:rsidP="00DB074E">
            <w:pPr>
              <w:jc w:val="center"/>
              <w:rPr>
                <w:sz w:val="20"/>
                <w:szCs w:val="20"/>
              </w:rPr>
            </w:pPr>
          </w:p>
        </w:tc>
      </w:tr>
      <w:tr w:rsidR="00F31146" w:rsidRPr="00204261" w:rsidTr="00DB074E">
        <w:tc>
          <w:tcPr>
            <w:tcW w:w="3510" w:type="dxa"/>
          </w:tcPr>
          <w:p w:rsidR="00F31146" w:rsidRPr="00204261" w:rsidRDefault="00F31146" w:rsidP="009A77D0">
            <w:pPr>
              <w:rPr>
                <w:sz w:val="20"/>
                <w:szCs w:val="20"/>
              </w:rPr>
            </w:pPr>
            <w:r>
              <w:rPr>
                <w:sz w:val="20"/>
                <w:szCs w:val="20"/>
              </w:rPr>
              <w:t>Sea-Bird 3Plus secondary temperature</w:t>
            </w:r>
          </w:p>
        </w:tc>
        <w:tc>
          <w:tcPr>
            <w:tcW w:w="1350" w:type="dxa"/>
          </w:tcPr>
          <w:p w:rsidR="00F31146" w:rsidRPr="00204261" w:rsidRDefault="00F31146" w:rsidP="00F31146">
            <w:pPr>
              <w:jc w:val="center"/>
              <w:rPr>
                <w:sz w:val="20"/>
                <w:szCs w:val="20"/>
              </w:rPr>
            </w:pPr>
            <w:r>
              <w:rPr>
                <w:sz w:val="20"/>
                <w:szCs w:val="20"/>
              </w:rPr>
              <w:t>4341</w:t>
            </w:r>
          </w:p>
        </w:tc>
        <w:tc>
          <w:tcPr>
            <w:tcW w:w="2152" w:type="dxa"/>
          </w:tcPr>
          <w:p w:rsidR="00F31146" w:rsidRPr="00204261" w:rsidRDefault="00F31146" w:rsidP="00A840B5">
            <w:pPr>
              <w:jc w:val="center"/>
              <w:rPr>
                <w:sz w:val="20"/>
                <w:szCs w:val="20"/>
              </w:rPr>
            </w:pPr>
            <w:r>
              <w:rPr>
                <w:sz w:val="20"/>
                <w:szCs w:val="20"/>
              </w:rPr>
              <w:t>02-Jul-19</w:t>
            </w:r>
          </w:p>
        </w:tc>
        <w:tc>
          <w:tcPr>
            <w:tcW w:w="2338" w:type="dxa"/>
          </w:tcPr>
          <w:p w:rsidR="00F31146" w:rsidRPr="00204261" w:rsidRDefault="00F31146" w:rsidP="00DB074E">
            <w:pPr>
              <w:jc w:val="center"/>
              <w:rPr>
                <w:sz w:val="20"/>
                <w:szCs w:val="20"/>
              </w:rPr>
            </w:pPr>
            <w:r>
              <w:rPr>
                <w:sz w:val="20"/>
                <w:szCs w:val="20"/>
              </w:rPr>
              <w:t>1-8</w:t>
            </w:r>
          </w:p>
        </w:tc>
      </w:tr>
      <w:tr w:rsidR="00F31146" w:rsidRPr="00204261" w:rsidTr="00DB074E">
        <w:tc>
          <w:tcPr>
            <w:tcW w:w="3510" w:type="dxa"/>
          </w:tcPr>
          <w:p w:rsidR="00F31146" w:rsidRPr="00204261" w:rsidRDefault="00F31146" w:rsidP="009A77D0">
            <w:pPr>
              <w:rPr>
                <w:sz w:val="20"/>
                <w:szCs w:val="20"/>
              </w:rPr>
            </w:pPr>
            <w:r>
              <w:rPr>
                <w:sz w:val="20"/>
                <w:szCs w:val="20"/>
              </w:rPr>
              <w:t>Sea-Bird 4C secondary conductivity</w:t>
            </w:r>
          </w:p>
        </w:tc>
        <w:tc>
          <w:tcPr>
            <w:tcW w:w="1350" w:type="dxa"/>
          </w:tcPr>
          <w:p w:rsidR="00F31146" w:rsidRPr="00204261" w:rsidRDefault="00F31146" w:rsidP="00A840B5">
            <w:pPr>
              <w:jc w:val="center"/>
              <w:rPr>
                <w:sz w:val="20"/>
                <w:szCs w:val="20"/>
              </w:rPr>
            </w:pPr>
            <w:r>
              <w:rPr>
                <w:sz w:val="20"/>
                <w:szCs w:val="20"/>
              </w:rPr>
              <w:t>4600</w:t>
            </w:r>
          </w:p>
        </w:tc>
        <w:tc>
          <w:tcPr>
            <w:tcW w:w="2152" w:type="dxa"/>
          </w:tcPr>
          <w:p w:rsidR="00F31146" w:rsidRPr="00204261" w:rsidRDefault="00F31146" w:rsidP="00A840B5">
            <w:pPr>
              <w:jc w:val="center"/>
              <w:rPr>
                <w:sz w:val="20"/>
                <w:szCs w:val="20"/>
              </w:rPr>
            </w:pPr>
            <w:r>
              <w:rPr>
                <w:sz w:val="20"/>
                <w:szCs w:val="20"/>
              </w:rPr>
              <w:t>22-Sep-17</w:t>
            </w:r>
          </w:p>
        </w:tc>
        <w:tc>
          <w:tcPr>
            <w:tcW w:w="2338" w:type="dxa"/>
          </w:tcPr>
          <w:p w:rsidR="00F31146" w:rsidRPr="00204261" w:rsidRDefault="00F31146" w:rsidP="00DB074E">
            <w:pPr>
              <w:jc w:val="center"/>
              <w:rPr>
                <w:sz w:val="20"/>
                <w:szCs w:val="20"/>
              </w:rPr>
            </w:pPr>
            <w:r>
              <w:rPr>
                <w:sz w:val="20"/>
                <w:szCs w:val="20"/>
              </w:rPr>
              <w:t>1-8</w:t>
            </w:r>
          </w:p>
        </w:tc>
      </w:tr>
      <w:tr w:rsidR="00F31146" w:rsidRPr="00204261" w:rsidTr="00DB074E">
        <w:tc>
          <w:tcPr>
            <w:tcW w:w="3510" w:type="dxa"/>
          </w:tcPr>
          <w:p w:rsidR="00F31146" w:rsidRPr="00204261" w:rsidRDefault="00F31146" w:rsidP="009A77D0">
            <w:pPr>
              <w:rPr>
                <w:sz w:val="20"/>
                <w:szCs w:val="20"/>
              </w:rPr>
            </w:pPr>
            <w:r>
              <w:rPr>
                <w:sz w:val="20"/>
                <w:szCs w:val="20"/>
              </w:rPr>
              <w:t>Sea-Bird 43 secondary oxygen</w:t>
            </w:r>
          </w:p>
        </w:tc>
        <w:tc>
          <w:tcPr>
            <w:tcW w:w="1350" w:type="dxa"/>
          </w:tcPr>
          <w:p w:rsidR="00F31146" w:rsidRPr="00204261" w:rsidRDefault="00F31146" w:rsidP="00A840B5">
            <w:pPr>
              <w:jc w:val="center"/>
              <w:rPr>
                <w:sz w:val="20"/>
                <w:szCs w:val="20"/>
              </w:rPr>
            </w:pPr>
            <w:r>
              <w:rPr>
                <w:sz w:val="20"/>
                <w:szCs w:val="20"/>
              </w:rPr>
              <w:t>3420</w:t>
            </w:r>
          </w:p>
        </w:tc>
        <w:tc>
          <w:tcPr>
            <w:tcW w:w="2152" w:type="dxa"/>
          </w:tcPr>
          <w:p w:rsidR="00F31146" w:rsidRPr="00204261" w:rsidRDefault="00F31146" w:rsidP="00A840B5">
            <w:pPr>
              <w:jc w:val="center"/>
              <w:rPr>
                <w:sz w:val="20"/>
                <w:szCs w:val="20"/>
              </w:rPr>
            </w:pPr>
            <w:r>
              <w:rPr>
                <w:sz w:val="20"/>
                <w:szCs w:val="20"/>
              </w:rPr>
              <w:t>04-Jul-19</w:t>
            </w:r>
          </w:p>
        </w:tc>
        <w:tc>
          <w:tcPr>
            <w:tcW w:w="2338" w:type="dxa"/>
          </w:tcPr>
          <w:p w:rsidR="00F31146" w:rsidRPr="00204261" w:rsidRDefault="00F31146" w:rsidP="00DB074E">
            <w:pPr>
              <w:jc w:val="center"/>
              <w:rPr>
                <w:sz w:val="20"/>
                <w:szCs w:val="20"/>
              </w:rPr>
            </w:pPr>
            <w:r>
              <w:rPr>
                <w:sz w:val="20"/>
                <w:szCs w:val="20"/>
              </w:rPr>
              <w:t>1-8</w:t>
            </w:r>
          </w:p>
        </w:tc>
      </w:tr>
      <w:tr w:rsidR="00F31146" w:rsidRPr="00204261" w:rsidTr="00DB074E">
        <w:tc>
          <w:tcPr>
            <w:tcW w:w="3510" w:type="dxa"/>
          </w:tcPr>
          <w:p w:rsidR="00F31146" w:rsidRPr="00204261" w:rsidRDefault="00F31146" w:rsidP="009A77D0">
            <w:pPr>
              <w:rPr>
                <w:sz w:val="20"/>
                <w:szCs w:val="20"/>
              </w:rPr>
            </w:pPr>
            <w:r>
              <w:rPr>
                <w:sz w:val="20"/>
                <w:szCs w:val="20"/>
              </w:rPr>
              <w:t>Sea-Bird 5T secondary pump</w:t>
            </w:r>
          </w:p>
        </w:tc>
        <w:tc>
          <w:tcPr>
            <w:tcW w:w="1350" w:type="dxa"/>
          </w:tcPr>
          <w:p w:rsidR="00F31146" w:rsidRPr="00204261" w:rsidRDefault="00F31146" w:rsidP="00A840B5">
            <w:pPr>
              <w:jc w:val="center"/>
              <w:rPr>
                <w:sz w:val="20"/>
                <w:szCs w:val="20"/>
              </w:rPr>
            </w:pPr>
            <w:r>
              <w:rPr>
                <w:sz w:val="20"/>
                <w:szCs w:val="20"/>
              </w:rPr>
              <w:t>8794</w:t>
            </w:r>
          </w:p>
        </w:tc>
        <w:tc>
          <w:tcPr>
            <w:tcW w:w="2152" w:type="dxa"/>
          </w:tcPr>
          <w:p w:rsidR="00F31146" w:rsidRPr="00204261" w:rsidRDefault="00F31146" w:rsidP="00A840B5">
            <w:pPr>
              <w:jc w:val="center"/>
              <w:rPr>
                <w:sz w:val="20"/>
                <w:szCs w:val="20"/>
              </w:rPr>
            </w:pPr>
            <w:r>
              <w:rPr>
                <w:sz w:val="20"/>
                <w:szCs w:val="20"/>
              </w:rPr>
              <w:t>n/a</w:t>
            </w:r>
          </w:p>
        </w:tc>
        <w:tc>
          <w:tcPr>
            <w:tcW w:w="2338" w:type="dxa"/>
          </w:tcPr>
          <w:p w:rsidR="00F31146" w:rsidRPr="00204261" w:rsidRDefault="00F31146" w:rsidP="00DB074E">
            <w:pPr>
              <w:jc w:val="center"/>
              <w:rPr>
                <w:sz w:val="20"/>
                <w:szCs w:val="20"/>
              </w:rPr>
            </w:pPr>
            <w:r>
              <w:rPr>
                <w:sz w:val="20"/>
                <w:szCs w:val="20"/>
              </w:rPr>
              <w:t>1-8</w:t>
            </w:r>
          </w:p>
        </w:tc>
      </w:tr>
      <w:tr w:rsidR="00F31146" w:rsidRPr="00204261" w:rsidTr="00DB074E">
        <w:tc>
          <w:tcPr>
            <w:tcW w:w="3510" w:type="dxa"/>
          </w:tcPr>
          <w:p w:rsidR="00F31146" w:rsidRPr="00204261" w:rsidRDefault="00F31146" w:rsidP="009A77D0">
            <w:pPr>
              <w:rPr>
                <w:sz w:val="20"/>
                <w:szCs w:val="20"/>
              </w:rPr>
            </w:pPr>
          </w:p>
        </w:tc>
        <w:tc>
          <w:tcPr>
            <w:tcW w:w="1350" w:type="dxa"/>
          </w:tcPr>
          <w:p w:rsidR="00F31146" w:rsidRPr="00204261" w:rsidRDefault="00F31146" w:rsidP="00A840B5">
            <w:pPr>
              <w:jc w:val="center"/>
              <w:rPr>
                <w:sz w:val="20"/>
                <w:szCs w:val="20"/>
              </w:rPr>
            </w:pPr>
          </w:p>
        </w:tc>
        <w:tc>
          <w:tcPr>
            <w:tcW w:w="2152" w:type="dxa"/>
          </w:tcPr>
          <w:p w:rsidR="00F31146" w:rsidRPr="00204261" w:rsidRDefault="00F31146" w:rsidP="00A840B5">
            <w:pPr>
              <w:jc w:val="center"/>
              <w:rPr>
                <w:sz w:val="20"/>
                <w:szCs w:val="20"/>
              </w:rPr>
            </w:pPr>
          </w:p>
        </w:tc>
        <w:tc>
          <w:tcPr>
            <w:tcW w:w="2338" w:type="dxa"/>
          </w:tcPr>
          <w:p w:rsidR="00F31146" w:rsidRPr="00204261" w:rsidRDefault="00F31146" w:rsidP="00F31146">
            <w:pPr>
              <w:rPr>
                <w:sz w:val="20"/>
                <w:szCs w:val="20"/>
              </w:rPr>
            </w:pPr>
          </w:p>
        </w:tc>
      </w:tr>
      <w:tr w:rsidR="00F31146" w:rsidRPr="00204261" w:rsidTr="00DB074E">
        <w:tc>
          <w:tcPr>
            <w:tcW w:w="3510" w:type="dxa"/>
          </w:tcPr>
          <w:p w:rsidR="00F31146" w:rsidRPr="00204261" w:rsidRDefault="00F31146" w:rsidP="009A77D0">
            <w:pPr>
              <w:rPr>
                <w:sz w:val="20"/>
                <w:szCs w:val="20"/>
              </w:rPr>
            </w:pPr>
            <w:r>
              <w:rPr>
                <w:sz w:val="20"/>
                <w:szCs w:val="20"/>
              </w:rPr>
              <w:t>Sea-Bird 35 reference temperature</w:t>
            </w:r>
          </w:p>
        </w:tc>
        <w:tc>
          <w:tcPr>
            <w:tcW w:w="1350" w:type="dxa"/>
          </w:tcPr>
          <w:p w:rsidR="00F31146" w:rsidRPr="00204261" w:rsidRDefault="00F31146" w:rsidP="00A840B5">
            <w:pPr>
              <w:jc w:val="center"/>
              <w:rPr>
                <w:sz w:val="20"/>
                <w:szCs w:val="20"/>
              </w:rPr>
            </w:pPr>
            <w:r>
              <w:rPr>
                <w:sz w:val="20"/>
                <w:szCs w:val="20"/>
              </w:rPr>
              <w:t>76</w:t>
            </w:r>
          </w:p>
        </w:tc>
        <w:tc>
          <w:tcPr>
            <w:tcW w:w="2152" w:type="dxa"/>
          </w:tcPr>
          <w:p w:rsidR="00F31146" w:rsidRPr="00204261" w:rsidRDefault="00F31146" w:rsidP="00A840B5">
            <w:pPr>
              <w:jc w:val="center"/>
              <w:rPr>
                <w:sz w:val="20"/>
                <w:szCs w:val="20"/>
              </w:rPr>
            </w:pPr>
            <w:r>
              <w:rPr>
                <w:sz w:val="20"/>
                <w:szCs w:val="20"/>
              </w:rPr>
              <w:t>19-Jul-19</w:t>
            </w:r>
          </w:p>
        </w:tc>
        <w:tc>
          <w:tcPr>
            <w:tcW w:w="2338" w:type="dxa"/>
          </w:tcPr>
          <w:p w:rsidR="00F31146" w:rsidRPr="00204261" w:rsidRDefault="00F31146" w:rsidP="00DB074E">
            <w:pPr>
              <w:jc w:val="center"/>
              <w:rPr>
                <w:sz w:val="20"/>
                <w:szCs w:val="20"/>
              </w:rPr>
            </w:pPr>
            <w:r>
              <w:rPr>
                <w:sz w:val="20"/>
                <w:szCs w:val="20"/>
              </w:rPr>
              <w:t>1-8</w:t>
            </w:r>
          </w:p>
        </w:tc>
      </w:tr>
      <w:tr w:rsidR="00F31146" w:rsidRPr="00204261" w:rsidTr="00DB074E">
        <w:tc>
          <w:tcPr>
            <w:tcW w:w="3510" w:type="dxa"/>
          </w:tcPr>
          <w:p w:rsidR="00F31146" w:rsidRPr="00204261" w:rsidRDefault="00F31146" w:rsidP="009A77D0">
            <w:pPr>
              <w:rPr>
                <w:sz w:val="20"/>
                <w:szCs w:val="20"/>
              </w:rPr>
            </w:pPr>
            <w:r>
              <w:rPr>
                <w:sz w:val="20"/>
                <w:szCs w:val="20"/>
              </w:rPr>
              <w:t>Sea-Bird 32 24-position carousel</w:t>
            </w:r>
          </w:p>
        </w:tc>
        <w:tc>
          <w:tcPr>
            <w:tcW w:w="1350" w:type="dxa"/>
          </w:tcPr>
          <w:p w:rsidR="00F31146" w:rsidRPr="00204261" w:rsidRDefault="00F31146" w:rsidP="00A840B5">
            <w:pPr>
              <w:jc w:val="center"/>
              <w:rPr>
                <w:sz w:val="20"/>
                <w:szCs w:val="20"/>
              </w:rPr>
            </w:pPr>
            <w:r>
              <w:rPr>
                <w:sz w:val="20"/>
                <w:szCs w:val="20"/>
              </w:rPr>
              <w:t>500</w:t>
            </w:r>
          </w:p>
        </w:tc>
        <w:tc>
          <w:tcPr>
            <w:tcW w:w="2152" w:type="dxa"/>
          </w:tcPr>
          <w:p w:rsidR="00F31146" w:rsidRPr="00204261" w:rsidRDefault="00F31146" w:rsidP="00A840B5">
            <w:pPr>
              <w:jc w:val="center"/>
              <w:rPr>
                <w:sz w:val="20"/>
                <w:szCs w:val="20"/>
              </w:rPr>
            </w:pPr>
            <w:r>
              <w:rPr>
                <w:sz w:val="20"/>
                <w:szCs w:val="20"/>
              </w:rPr>
              <w:t>n/a</w:t>
            </w:r>
          </w:p>
        </w:tc>
        <w:tc>
          <w:tcPr>
            <w:tcW w:w="2338" w:type="dxa"/>
          </w:tcPr>
          <w:p w:rsidR="00F31146" w:rsidRPr="00204261" w:rsidRDefault="00F31146" w:rsidP="00DB074E">
            <w:pPr>
              <w:jc w:val="center"/>
              <w:rPr>
                <w:sz w:val="20"/>
                <w:szCs w:val="20"/>
              </w:rPr>
            </w:pPr>
            <w:r>
              <w:rPr>
                <w:sz w:val="20"/>
                <w:szCs w:val="20"/>
              </w:rPr>
              <w:t>1-8</w:t>
            </w:r>
          </w:p>
        </w:tc>
      </w:tr>
      <w:tr w:rsidR="00F31146" w:rsidRPr="00204261" w:rsidTr="00DB074E">
        <w:tc>
          <w:tcPr>
            <w:tcW w:w="3510" w:type="dxa"/>
          </w:tcPr>
          <w:p w:rsidR="00F31146" w:rsidRPr="00204261" w:rsidRDefault="00F31146" w:rsidP="009A77D0">
            <w:pPr>
              <w:rPr>
                <w:sz w:val="20"/>
                <w:szCs w:val="20"/>
              </w:rPr>
            </w:pPr>
          </w:p>
        </w:tc>
        <w:tc>
          <w:tcPr>
            <w:tcW w:w="1350" w:type="dxa"/>
          </w:tcPr>
          <w:p w:rsidR="00F31146" w:rsidRPr="00204261" w:rsidRDefault="00F31146" w:rsidP="00A840B5">
            <w:pPr>
              <w:jc w:val="center"/>
              <w:rPr>
                <w:sz w:val="20"/>
                <w:szCs w:val="20"/>
              </w:rPr>
            </w:pPr>
          </w:p>
        </w:tc>
        <w:tc>
          <w:tcPr>
            <w:tcW w:w="2152" w:type="dxa"/>
          </w:tcPr>
          <w:p w:rsidR="00F31146" w:rsidRPr="00204261" w:rsidRDefault="00F31146" w:rsidP="00A840B5">
            <w:pPr>
              <w:jc w:val="center"/>
              <w:rPr>
                <w:sz w:val="20"/>
                <w:szCs w:val="20"/>
              </w:rPr>
            </w:pPr>
          </w:p>
        </w:tc>
        <w:tc>
          <w:tcPr>
            <w:tcW w:w="2338" w:type="dxa"/>
          </w:tcPr>
          <w:p w:rsidR="00F31146" w:rsidRPr="00204261" w:rsidRDefault="00F31146" w:rsidP="00DB074E">
            <w:pPr>
              <w:jc w:val="center"/>
              <w:rPr>
                <w:sz w:val="20"/>
                <w:szCs w:val="20"/>
              </w:rPr>
            </w:pPr>
          </w:p>
        </w:tc>
      </w:tr>
      <w:tr w:rsidR="00F31146" w:rsidRPr="00204261" w:rsidTr="00DB074E">
        <w:tc>
          <w:tcPr>
            <w:tcW w:w="3510" w:type="dxa"/>
          </w:tcPr>
          <w:p w:rsidR="00F31146" w:rsidRPr="00204261" w:rsidRDefault="00F31146" w:rsidP="009A77D0">
            <w:pPr>
              <w:rPr>
                <w:sz w:val="20"/>
                <w:szCs w:val="20"/>
              </w:rPr>
            </w:pPr>
            <w:proofErr w:type="spellStart"/>
            <w:r>
              <w:rPr>
                <w:sz w:val="20"/>
                <w:szCs w:val="20"/>
              </w:rPr>
              <w:t>Valeport</w:t>
            </w:r>
            <w:proofErr w:type="spellEnd"/>
            <w:r>
              <w:rPr>
                <w:sz w:val="20"/>
                <w:szCs w:val="20"/>
              </w:rPr>
              <w:t xml:space="preserve"> VA500 altimeter</w:t>
            </w:r>
          </w:p>
        </w:tc>
        <w:tc>
          <w:tcPr>
            <w:tcW w:w="1350" w:type="dxa"/>
          </w:tcPr>
          <w:p w:rsidR="00F31146" w:rsidRPr="00204261" w:rsidRDefault="00F31146" w:rsidP="00A840B5">
            <w:pPr>
              <w:jc w:val="center"/>
              <w:rPr>
                <w:sz w:val="20"/>
                <w:szCs w:val="20"/>
              </w:rPr>
            </w:pPr>
            <w:r>
              <w:rPr>
                <w:sz w:val="20"/>
                <w:szCs w:val="20"/>
              </w:rPr>
              <w:t>56634</w:t>
            </w:r>
          </w:p>
        </w:tc>
        <w:tc>
          <w:tcPr>
            <w:tcW w:w="2152" w:type="dxa"/>
          </w:tcPr>
          <w:p w:rsidR="00F31146" w:rsidRPr="00204261" w:rsidRDefault="00F31146" w:rsidP="00A840B5">
            <w:pPr>
              <w:jc w:val="center"/>
              <w:rPr>
                <w:sz w:val="20"/>
                <w:szCs w:val="20"/>
              </w:rPr>
            </w:pPr>
            <w:r>
              <w:rPr>
                <w:sz w:val="20"/>
                <w:szCs w:val="20"/>
              </w:rPr>
              <w:t>16-Sep-16</w:t>
            </w:r>
          </w:p>
        </w:tc>
        <w:tc>
          <w:tcPr>
            <w:tcW w:w="2338" w:type="dxa"/>
          </w:tcPr>
          <w:p w:rsidR="00F31146" w:rsidRPr="00204261" w:rsidRDefault="00F31146" w:rsidP="00DB074E">
            <w:pPr>
              <w:jc w:val="center"/>
              <w:rPr>
                <w:sz w:val="20"/>
                <w:szCs w:val="20"/>
              </w:rPr>
            </w:pPr>
            <w:r>
              <w:rPr>
                <w:sz w:val="20"/>
                <w:szCs w:val="20"/>
              </w:rPr>
              <w:t>1-8</w:t>
            </w:r>
          </w:p>
        </w:tc>
      </w:tr>
      <w:tr w:rsidR="00F31146" w:rsidRPr="00204261" w:rsidTr="00DB074E">
        <w:tc>
          <w:tcPr>
            <w:tcW w:w="3510" w:type="dxa"/>
          </w:tcPr>
          <w:p w:rsidR="00F31146" w:rsidRPr="00204261" w:rsidRDefault="00F31146" w:rsidP="009A77D0">
            <w:pPr>
              <w:rPr>
                <w:sz w:val="20"/>
                <w:szCs w:val="20"/>
              </w:rPr>
            </w:pPr>
            <w:r>
              <w:rPr>
                <w:sz w:val="20"/>
                <w:szCs w:val="20"/>
              </w:rPr>
              <w:t>WET Labs ECO chlorophyll fluorometer</w:t>
            </w:r>
          </w:p>
        </w:tc>
        <w:tc>
          <w:tcPr>
            <w:tcW w:w="1350" w:type="dxa"/>
          </w:tcPr>
          <w:p w:rsidR="00F31146" w:rsidRPr="00204261" w:rsidRDefault="00BD76DC" w:rsidP="00A840B5">
            <w:pPr>
              <w:jc w:val="center"/>
              <w:rPr>
                <w:sz w:val="20"/>
                <w:szCs w:val="20"/>
              </w:rPr>
            </w:pPr>
            <w:r>
              <w:rPr>
                <w:sz w:val="20"/>
                <w:szCs w:val="20"/>
              </w:rPr>
              <w:t>FLBBRTD-4799</w:t>
            </w:r>
          </w:p>
        </w:tc>
        <w:tc>
          <w:tcPr>
            <w:tcW w:w="2152" w:type="dxa"/>
          </w:tcPr>
          <w:p w:rsidR="00F31146" w:rsidRPr="00204261" w:rsidRDefault="00BD76DC" w:rsidP="000A6A7A">
            <w:pPr>
              <w:jc w:val="center"/>
              <w:rPr>
                <w:sz w:val="20"/>
                <w:szCs w:val="20"/>
              </w:rPr>
            </w:pPr>
            <w:r>
              <w:rPr>
                <w:sz w:val="20"/>
                <w:szCs w:val="20"/>
              </w:rPr>
              <w:t>9-Aug-17</w:t>
            </w:r>
          </w:p>
        </w:tc>
        <w:tc>
          <w:tcPr>
            <w:tcW w:w="2338" w:type="dxa"/>
          </w:tcPr>
          <w:p w:rsidR="00F31146" w:rsidRPr="00204261" w:rsidRDefault="00F31146" w:rsidP="00DB074E">
            <w:pPr>
              <w:jc w:val="center"/>
              <w:rPr>
                <w:sz w:val="20"/>
                <w:szCs w:val="20"/>
              </w:rPr>
            </w:pPr>
            <w:r>
              <w:rPr>
                <w:sz w:val="20"/>
                <w:szCs w:val="20"/>
              </w:rPr>
              <w:t>1-</w:t>
            </w:r>
            <w:r w:rsidR="00BD76DC">
              <w:rPr>
                <w:sz w:val="20"/>
                <w:szCs w:val="20"/>
              </w:rPr>
              <w:t>8</w:t>
            </w:r>
          </w:p>
        </w:tc>
      </w:tr>
    </w:tbl>
    <w:p w:rsidR="000A172B" w:rsidRDefault="000A172B" w:rsidP="000A172B">
      <w:pPr>
        <w:pStyle w:val="ListParagraph"/>
        <w:ind w:left="630"/>
        <w:rPr>
          <w:rFonts w:ascii="Times New Roman" w:eastAsia="Times New Roman" w:hAnsi="Times New Roman" w:cs="Times New Roman"/>
          <w:b/>
          <w:i/>
          <w:sz w:val="20"/>
          <w:szCs w:val="20"/>
        </w:rPr>
      </w:pPr>
    </w:p>
    <w:p w:rsidR="000C005A" w:rsidRDefault="000C005A" w:rsidP="000A172B">
      <w:pPr>
        <w:pStyle w:val="ListParagraph"/>
        <w:ind w:left="630"/>
        <w:rPr>
          <w:rFonts w:ascii="Times New Roman" w:hAnsi="Times New Roman" w:cs="Times New Roman"/>
          <w:b/>
          <w:i/>
          <w:sz w:val="20"/>
          <w:szCs w:val="20"/>
        </w:rPr>
      </w:pPr>
    </w:p>
    <w:p w:rsidR="000A172B" w:rsidRPr="00986D8B" w:rsidRDefault="00986D8B" w:rsidP="00986D8B">
      <w:pPr>
        <w:rPr>
          <w:b/>
          <w:i/>
          <w:sz w:val="20"/>
          <w:szCs w:val="20"/>
        </w:rPr>
      </w:pPr>
      <w:r>
        <w:rPr>
          <w:b/>
          <w:i/>
          <w:sz w:val="20"/>
          <w:szCs w:val="20"/>
        </w:rPr>
        <w:t>7.2</w:t>
      </w:r>
      <w:r w:rsidR="00FB145B">
        <w:rPr>
          <w:b/>
          <w:i/>
          <w:sz w:val="20"/>
          <w:szCs w:val="20"/>
        </w:rPr>
        <w:t xml:space="preserve">. </w:t>
      </w:r>
      <w:r w:rsidR="000A172B" w:rsidRPr="00986D8B">
        <w:rPr>
          <w:b/>
          <w:i/>
          <w:sz w:val="20"/>
          <w:szCs w:val="20"/>
        </w:rPr>
        <w:t>CTD Data Processing</w:t>
      </w:r>
    </w:p>
    <w:p w:rsidR="00B42FFE" w:rsidRDefault="00B42FFE" w:rsidP="00B42FFE">
      <w:pPr>
        <w:pStyle w:val="ListParagraph"/>
        <w:ind w:left="450"/>
        <w:rPr>
          <w:rFonts w:ascii="Times New Roman" w:hAnsi="Times New Roman" w:cs="Times New Roman"/>
          <w:b/>
          <w:i/>
          <w:sz w:val="20"/>
          <w:szCs w:val="20"/>
        </w:rPr>
      </w:pPr>
    </w:p>
    <w:p w:rsidR="00B42FFE" w:rsidRPr="00B42FFE" w:rsidRDefault="00B42FFE" w:rsidP="00B42FFE">
      <w:pPr>
        <w:rPr>
          <w:sz w:val="20"/>
          <w:szCs w:val="20"/>
        </w:rPr>
      </w:pPr>
      <w:r w:rsidRPr="00B42FFE">
        <w:rPr>
          <w:sz w:val="20"/>
          <w:szCs w:val="20"/>
        </w:rPr>
        <w:t>The reduction of profile data began with a standard suite of processing modules using Sea-Bird Data Processing Version 7.2</w:t>
      </w:r>
      <w:r w:rsidR="00BD76DC">
        <w:rPr>
          <w:sz w:val="20"/>
          <w:szCs w:val="20"/>
        </w:rPr>
        <w:t>6.7</w:t>
      </w:r>
      <w:r w:rsidRPr="00B42FFE">
        <w:rPr>
          <w:sz w:val="20"/>
          <w:szCs w:val="20"/>
        </w:rPr>
        <w:t xml:space="preserve"> software in the following order:</w:t>
      </w:r>
    </w:p>
    <w:p w:rsidR="00B42FFE" w:rsidRPr="00B42FFE" w:rsidRDefault="00B42FFE" w:rsidP="00B42FFE">
      <w:pPr>
        <w:rPr>
          <w:sz w:val="20"/>
          <w:szCs w:val="20"/>
        </w:rPr>
      </w:pPr>
    </w:p>
    <w:p w:rsidR="00B42FFE" w:rsidRPr="00B42FFE" w:rsidRDefault="00B42FFE" w:rsidP="00B42FFE">
      <w:pPr>
        <w:rPr>
          <w:sz w:val="20"/>
          <w:szCs w:val="20"/>
        </w:rPr>
      </w:pPr>
      <w:r w:rsidRPr="00B42FFE">
        <w:rPr>
          <w:sz w:val="20"/>
          <w:szCs w:val="20"/>
        </w:rPr>
        <w:t>DATCNV converts raw data into engineering units and creates a ROS bottle file.  Both down and up casts were processed for scan, elapsed time(s), pressure, t0, t1, c0, c1, oxvo1, oxvo2, ox1 and ox2.  Optical sensor data were converted to voltages and also carried through the processing stream.  MARKSCAN was used to skip over scans acquired on deck and while priming the system under water.</w:t>
      </w:r>
    </w:p>
    <w:p w:rsidR="00B42FFE" w:rsidRPr="00B42FFE" w:rsidRDefault="00B42FFE" w:rsidP="00B42FFE">
      <w:pPr>
        <w:rPr>
          <w:sz w:val="20"/>
          <w:szCs w:val="20"/>
        </w:rPr>
      </w:pPr>
    </w:p>
    <w:p w:rsidR="00B42FFE" w:rsidRPr="00B42FFE" w:rsidRDefault="00B42FFE" w:rsidP="00B42FFE">
      <w:pPr>
        <w:rPr>
          <w:sz w:val="20"/>
          <w:szCs w:val="20"/>
        </w:rPr>
      </w:pPr>
      <w:r w:rsidRPr="00B42FFE">
        <w:rPr>
          <w:sz w:val="20"/>
          <w:szCs w:val="20"/>
        </w:rPr>
        <w:t>ALIGNCTD aligns temperature, conductivity, and oxygen measurements in time relative to pressure to ensure that derived parameters are made using measurements from the same parcel of water.  Primary and secondary conductivity were automatically advanced in the V2 deck unit by 0.073 seconds.  No further alignment was warranted.  It was not necessary to align temperature or oxygen.</w:t>
      </w:r>
    </w:p>
    <w:p w:rsidR="00B42FFE" w:rsidRPr="00B42FFE" w:rsidRDefault="00B42FFE" w:rsidP="00B42FFE">
      <w:pPr>
        <w:rPr>
          <w:sz w:val="20"/>
          <w:szCs w:val="20"/>
        </w:rPr>
      </w:pPr>
    </w:p>
    <w:p w:rsidR="00B42FFE" w:rsidRPr="00B42FFE" w:rsidRDefault="00B42FFE" w:rsidP="00B42FFE">
      <w:pPr>
        <w:rPr>
          <w:sz w:val="20"/>
          <w:szCs w:val="20"/>
        </w:rPr>
      </w:pPr>
      <w:r w:rsidRPr="00B42FFE">
        <w:rPr>
          <w:sz w:val="20"/>
          <w:szCs w:val="20"/>
        </w:rPr>
        <w:t>BOTTLESUM averages burst data over an 8-second interval (within ± 4 seconds of the confirm bit) and derives both primary and secondary salinity, potential temperature (</w:t>
      </w:r>
      <w:r w:rsidRPr="00B42FFE">
        <w:rPr>
          <w:sz w:val="20"/>
          <w:szCs w:val="20"/>
        </w:rPr>
        <w:sym w:font="Symbol" w:char="F071"/>
      </w:r>
      <w:r w:rsidRPr="00B42FFE">
        <w:rPr>
          <w:sz w:val="20"/>
          <w:szCs w:val="20"/>
        </w:rPr>
        <w:t>), and potential density anomaly (</w:t>
      </w:r>
      <w:r w:rsidRPr="00B42FFE">
        <w:rPr>
          <w:sz w:val="20"/>
          <w:szCs w:val="20"/>
        </w:rPr>
        <w:sym w:font="Symbol" w:char="F073"/>
      </w:r>
      <w:r w:rsidRPr="00B42FFE">
        <w:rPr>
          <w:sz w:val="20"/>
          <w:szCs w:val="20"/>
          <w:vertAlign w:val="subscript"/>
        </w:rPr>
        <w:sym w:font="Symbol" w:char="F071"/>
      </w:r>
      <w:r w:rsidRPr="00B42FFE">
        <w:rPr>
          <w:sz w:val="20"/>
          <w:szCs w:val="20"/>
        </w:rPr>
        <w:t xml:space="preserve">).  Primary and secondary oxygen (in </w:t>
      </w:r>
      <w:r w:rsidRPr="00B42FFE">
        <w:rPr>
          <w:sz w:val="20"/>
          <w:szCs w:val="20"/>
        </w:rPr>
        <w:sym w:font="Symbol" w:char="F06D"/>
      </w:r>
      <w:r w:rsidRPr="00B42FFE">
        <w:rPr>
          <w:sz w:val="20"/>
          <w:szCs w:val="20"/>
        </w:rPr>
        <w:t>mol/kg) were derived in DATCNV and averaged in BOTTLESUM, as recommended recently by Sea-Bird.</w:t>
      </w:r>
    </w:p>
    <w:p w:rsidR="00B42FFE" w:rsidRPr="00B42FFE" w:rsidRDefault="00B42FFE" w:rsidP="00B42FFE">
      <w:pPr>
        <w:rPr>
          <w:sz w:val="20"/>
          <w:szCs w:val="20"/>
        </w:rPr>
      </w:pPr>
    </w:p>
    <w:p w:rsidR="00B42FFE" w:rsidRPr="00B42FFE" w:rsidRDefault="00B42FFE" w:rsidP="00B42FFE">
      <w:pPr>
        <w:rPr>
          <w:sz w:val="20"/>
          <w:szCs w:val="20"/>
        </w:rPr>
      </w:pPr>
      <w:r w:rsidRPr="00B42FFE">
        <w:rPr>
          <w:sz w:val="20"/>
          <w:szCs w:val="20"/>
        </w:rPr>
        <w:t>WILDEDIT makes two passes through the data in 100 scan bins.  The first pass flags points greater than 2 standard deviations; the second pass removes points greater than 20 standard deviations from the mean with the flagged points excluded.  Data were kept within 0.005 of the mean.</w:t>
      </w:r>
    </w:p>
    <w:p w:rsidR="00B42FFE" w:rsidRPr="00B42FFE" w:rsidRDefault="00B42FFE" w:rsidP="00B42FFE">
      <w:pPr>
        <w:rPr>
          <w:sz w:val="20"/>
          <w:szCs w:val="20"/>
        </w:rPr>
      </w:pPr>
    </w:p>
    <w:p w:rsidR="00B42FFE" w:rsidRPr="00B42FFE" w:rsidRDefault="00B42FFE" w:rsidP="00B42FFE">
      <w:pPr>
        <w:rPr>
          <w:sz w:val="20"/>
          <w:szCs w:val="20"/>
        </w:rPr>
      </w:pPr>
      <w:r w:rsidRPr="00B42FFE">
        <w:rPr>
          <w:sz w:val="20"/>
          <w:szCs w:val="20"/>
        </w:rPr>
        <w:t>FILTER applies a low pass filter to pressure with a time constant of 0.15 seconds.  In order to produce zero phase (no time shift) the filter is first run forward through the file and then run backwards through the file.</w:t>
      </w:r>
    </w:p>
    <w:p w:rsidR="00B42FFE" w:rsidRPr="00B42FFE" w:rsidRDefault="00B42FFE" w:rsidP="00B42FFE">
      <w:pPr>
        <w:rPr>
          <w:sz w:val="20"/>
          <w:szCs w:val="20"/>
        </w:rPr>
      </w:pPr>
    </w:p>
    <w:p w:rsidR="00B42FFE" w:rsidRPr="00B42FFE" w:rsidRDefault="00B42FFE" w:rsidP="00B42FFE">
      <w:pPr>
        <w:rPr>
          <w:sz w:val="20"/>
          <w:szCs w:val="20"/>
        </w:rPr>
      </w:pPr>
      <w:r w:rsidRPr="00B42FFE">
        <w:rPr>
          <w:sz w:val="20"/>
          <w:szCs w:val="20"/>
        </w:rPr>
        <w:t>CELLTM uses a recursive filter to remove conductivity cell thermal mass effects from measured conductivity.  In areas with steep temperature gradients the thermal mass correction is on the order of 0.005 PSS-78.  In other areas the correction is negligible.  Nominal values of 0.03 and 7.0 s were used for the thermal anomaly amplitude (</w:t>
      </w:r>
      <w:r w:rsidRPr="00B42FFE">
        <w:rPr>
          <w:sz w:val="20"/>
          <w:szCs w:val="20"/>
        </w:rPr>
        <w:sym w:font="Symbol" w:char="F061"/>
      </w:r>
      <w:r w:rsidRPr="00B42FFE">
        <w:rPr>
          <w:sz w:val="20"/>
          <w:szCs w:val="20"/>
        </w:rPr>
        <w:t>) and the thermal anomaly time constant (</w:t>
      </w:r>
      <w:r w:rsidRPr="00B42FFE">
        <w:rPr>
          <w:sz w:val="20"/>
          <w:szCs w:val="20"/>
        </w:rPr>
        <w:sym w:font="Symbol" w:char="F062"/>
      </w:r>
      <w:r w:rsidRPr="00B42FFE">
        <w:rPr>
          <w:sz w:val="20"/>
          <w:szCs w:val="20"/>
          <w:vertAlign w:val="superscript"/>
        </w:rPr>
        <w:t>-1</w:t>
      </w:r>
      <w:r w:rsidRPr="00B42FFE">
        <w:rPr>
          <w:sz w:val="20"/>
          <w:szCs w:val="20"/>
        </w:rPr>
        <w:t>), respectively, as suggested by Sea-Bird.</w:t>
      </w:r>
    </w:p>
    <w:p w:rsidR="00B42FFE" w:rsidRPr="00B42FFE" w:rsidRDefault="00B42FFE" w:rsidP="00B42FFE">
      <w:pPr>
        <w:rPr>
          <w:sz w:val="20"/>
          <w:szCs w:val="20"/>
        </w:rPr>
      </w:pPr>
    </w:p>
    <w:p w:rsidR="00B42FFE" w:rsidRPr="00B42FFE" w:rsidRDefault="00B42FFE" w:rsidP="00B42FFE">
      <w:pPr>
        <w:rPr>
          <w:sz w:val="20"/>
          <w:szCs w:val="20"/>
        </w:rPr>
      </w:pPr>
      <w:r w:rsidRPr="00B42FFE">
        <w:rPr>
          <w:sz w:val="20"/>
          <w:szCs w:val="20"/>
        </w:rPr>
        <w:lastRenderedPageBreak/>
        <w:t>LOOPEDIT removes scans associated with pressure slowdowns and reversals.  If the CTD velocity is less than 0.25 m s</w:t>
      </w:r>
      <w:r w:rsidRPr="00B42FFE">
        <w:rPr>
          <w:sz w:val="20"/>
          <w:szCs w:val="20"/>
          <w:vertAlign w:val="superscript"/>
        </w:rPr>
        <w:t>-1</w:t>
      </w:r>
      <w:r w:rsidRPr="00B42FFE">
        <w:rPr>
          <w:sz w:val="20"/>
          <w:szCs w:val="20"/>
        </w:rPr>
        <w:t xml:space="preserve"> or the pressure is not greater than the previous maximum scan, the scan is omitted.</w:t>
      </w:r>
    </w:p>
    <w:p w:rsidR="00B42FFE" w:rsidRPr="00B42FFE" w:rsidRDefault="00B42FFE" w:rsidP="00B42FFE">
      <w:pPr>
        <w:rPr>
          <w:sz w:val="20"/>
          <w:szCs w:val="20"/>
        </w:rPr>
      </w:pPr>
    </w:p>
    <w:p w:rsidR="00B42FFE" w:rsidRPr="00B42FFE" w:rsidRDefault="00B42FFE" w:rsidP="00B42FFE">
      <w:pPr>
        <w:rPr>
          <w:sz w:val="20"/>
          <w:szCs w:val="20"/>
        </w:rPr>
      </w:pPr>
      <w:r w:rsidRPr="00B42FFE">
        <w:rPr>
          <w:sz w:val="20"/>
          <w:szCs w:val="20"/>
        </w:rPr>
        <w:t>DERIVE uses 1-dbar averaged pressure, temperature, and conductivity to compute primary and secondary salinity, as well as more accurate oxygen values.</w:t>
      </w:r>
    </w:p>
    <w:p w:rsidR="00B42FFE" w:rsidRPr="00B42FFE" w:rsidRDefault="00B42FFE" w:rsidP="00B42FFE">
      <w:pPr>
        <w:rPr>
          <w:sz w:val="20"/>
          <w:szCs w:val="20"/>
        </w:rPr>
      </w:pPr>
    </w:p>
    <w:p w:rsidR="00B42FFE" w:rsidRPr="00B42FFE" w:rsidRDefault="00B42FFE" w:rsidP="00B42FFE">
      <w:pPr>
        <w:rPr>
          <w:sz w:val="20"/>
          <w:szCs w:val="20"/>
        </w:rPr>
      </w:pPr>
      <w:r w:rsidRPr="00B42FFE">
        <w:rPr>
          <w:sz w:val="20"/>
          <w:szCs w:val="20"/>
        </w:rPr>
        <w:t xml:space="preserve">BINAVG averages the data into 1-dbar bins.  Each bin is centered on an integer pressure value, e.g. the 1-dbar bin averages scans where pressure is between 0.5 </w:t>
      </w:r>
      <w:proofErr w:type="spellStart"/>
      <w:r w:rsidRPr="00B42FFE">
        <w:rPr>
          <w:sz w:val="20"/>
          <w:szCs w:val="20"/>
        </w:rPr>
        <w:t>dbar</w:t>
      </w:r>
      <w:proofErr w:type="spellEnd"/>
      <w:r w:rsidRPr="00B42FFE">
        <w:rPr>
          <w:sz w:val="20"/>
          <w:szCs w:val="20"/>
        </w:rPr>
        <w:t xml:space="preserve"> and 1.5 </w:t>
      </w:r>
      <w:proofErr w:type="spellStart"/>
      <w:r w:rsidRPr="00B42FFE">
        <w:rPr>
          <w:sz w:val="20"/>
          <w:szCs w:val="20"/>
        </w:rPr>
        <w:t>dbar</w:t>
      </w:r>
      <w:proofErr w:type="spellEnd"/>
      <w:r w:rsidRPr="00B42FFE">
        <w:rPr>
          <w:sz w:val="20"/>
          <w:szCs w:val="20"/>
        </w:rPr>
        <w:t>.  There is no surface bin.  The number of points averaged in each bin is included in the data file.</w:t>
      </w:r>
    </w:p>
    <w:p w:rsidR="00B42FFE" w:rsidRPr="00B42FFE" w:rsidRDefault="00B42FFE" w:rsidP="00B42FFE">
      <w:pPr>
        <w:rPr>
          <w:sz w:val="20"/>
          <w:szCs w:val="20"/>
        </w:rPr>
      </w:pPr>
    </w:p>
    <w:p w:rsidR="00B42FFE" w:rsidRPr="00B42FFE" w:rsidRDefault="00B42FFE" w:rsidP="00B42FFE">
      <w:pPr>
        <w:rPr>
          <w:sz w:val="20"/>
          <w:szCs w:val="20"/>
        </w:rPr>
      </w:pPr>
      <w:r w:rsidRPr="00B42FFE">
        <w:rPr>
          <w:sz w:val="20"/>
          <w:szCs w:val="20"/>
        </w:rPr>
        <w:t>STRIP removes oxygen that was derived in DATCNV.</w:t>
      </w:r>
    </w:p>
    <w:p w:rsidR="00B42FFE" w:rsidRPr="00B42FFE" w:rsidRDefault="00B42FFE" w:rsidP="00B42FFE">
      <w:pPr>
        <w:rPr>
          <w:sz w:val="20"/>
          <w:szCs w:val="20"/>
        </w:rPr>
      </w:pPr>
    </w:p>
    <w:p w:rsidR="00B42FFE" w:rsidRPr="00B42FFE" w:rsidRDefault="00B42FFE" w:rsidP="00B42FFE">
      <w:pPr>
        <w:rPr>
          <w:sz w:val="20"/>
          <w:szCs w:val="20"/>
        </w:rPr>
      </w:pPr>
      <w:r w:rsidRPr="00B42FFE">
        <w:rPr>
          <w:sz w:val="20"/>
          <w:szCs w:val="20"/>
        </w:rPr>
        <w:t>TRANS converts the binary data file to ASCII format.</w:t>
      </w:r>
    </w:p>
    <w:p w:rsidR="00B42FFE" w:rsidRPr="00B42FFE" w:rsidRDefault="00B42FFE" w:rsidP="00B42FFE">
      <w:pPr>
        <w:rPr>
          <w:sz w:val="20"/>
          <w:szCs w:val="20"/>
        </w:rPr>
      </w:pPr>
    </w:p>
    <w:p w:rsidR="00B42FFE" w:rsidRPr="00B42FFE" w:rsidRDefault="00B42FFE" w:rsidP="00B42FFE">
      <w:pPr>
        <w:rPr>
          <w:sz w:val="20"/>
          <w:szCs w:val="20"/>
        </w:rPr>
      </w:pPr>
      <w:r w:rsidRPr="00B42FFE">
        <w:rPr>
          <w:sz w:val="20"/>
          <w:szCs w:val="20"/>
        </w:rPr>
        <w:t xml:space="preserve">Package slowdowns and reversals owing to ship roll can move mixed water in tow to in front of the CTD sensors and create artificial density inversions and other artifacts.  In addition to </w:t>
      </w:r>
      <w:proofErr w:type="spellStart"/>
      <w:r w:rsidRPr="00B42FFE">
        <w:rPr>
          <w:sz w:val="20"/>
          <w:szCs w:val="20"/>
        </w:rPr>
        <w:t>Seasoft</w:t>
      </w:r>
      <w:proofErr w:type="spellEnd"/>
      <w:r w:rsidRPr="00B42FFE">
        <w:rPr>
          <w:sz w:val="20"/>
          <w:szCs w:val="20"/>
        </w:rPr>
        <w:t xml:space="preserve"> module LOOPEDIT, MATLAB program </w:t>
      </w:r>
      <w:proofErr w:type="spellStart"/>
      <w:r w:rsidRPr="00B42FFE">
        <w:rPr>
          <w:sz w:val="20"/>
          <w:szCs w:val="20"/>
        </w:rPr>
        <w:t>deloop.m</w:t>
      </w:r>
      <w:proofErr w:type="spellEnd"/>
      <w:r w:rsidRPr="00B42FFE">
        <w:rPr>
          <w:sz w:val="20"/>
          <w:szCs w:val="20"/>
        </w:rPr>
        <w:t xml:space="preserve"> computes values of density locally referenced between every 1 </w:t>
      </w:r>
      <w:proofErr w:type="spellStart"/>
      <w:r w:rsidRPr="00B42FFE">
        <w:rPr>
          <w:sz w:val="20"/>
          <w:szCs w:val="20"/>
        </w:rPr>
        <w:t>dbar</w:t>
      </w:r>
      <w:proofErr w:type="spellEnd"/>
      <w:r w:rsidRPr="00B42FFE">
        <w:rPr>
          <w:sz w:val="20"/>
          <w:szCs w:val="20"/>
        </w:rPr>
        <w:t xml:space="preserve"> of pressure to compute the square of the buoyancy frequency, N</w:t>
      </w:r>
      <w:r w:rsidRPr="00B42FFE">
        <w:rPr>
          <w:sz w:val="20"/>
          <w:szCs w:val="20"/>
          <w:vertAlign w:val="superscript"/>
        </w:rPr>
        <w:t>2</w:t>
      </w:r>
      <w:r w:rsidRPr="00B42FFE">
        <w:rPr>
          <w:sz w:val="20"/>
          <w:szCs w:val="20"/>
        </w:rPr>
        <w:t>, and linearly interpolates temperature, conductivity, and oxygen voltage over those records where N</w:t>
      </w:r>
      <w:r w:rsidRPr="00B42FFE">
        <w:rPr>
          <w:sz w:val="20"/>
          <w:szCs w:val="20"/>
          <w:vertAlign w:val="superscript"/>
        </w:rPr>
        <w:t>2</w:t>
      </w:r>
      <w:r w:rsidRPr="00B42FFE">
        <w:rPr>
          <w:sz w:val="20"/>
          <w:szCs w:val="20"/>
        </w:rPr>
        <w:t xml:space="preserve"> is less than or equal to -1 </w:t>
      </w:r>
      <w:r w:rsidRPr="00B42FFE">
        <w:rPr>
          <w:sz w:val="20"/>
          <w:szCs w:val="20"/>
        </w:rPr>
        <w:sym w:font="Symbol" w:char="F0B4"/>
      </w:r>
      <w:r w:rsidRPr="00B42FFE">
        <w:rPr>
          <w:sz w:val="20"/>
          <w:szCs w:val="20"/>
        </w:rPr>
        <w:t xml:space="preserve"> 10</w:t>
      </w:r>
      <w:r w:rsidRPr="00B42FFE">
        <w:rPr>
          <w:sz w:val="20"/>
          <w:szCs w:val="20"/>
          <w:vertAlign w:val="superscript"/>
        </w:rPr>
        <w:t>-5</w:t>
      </w:r>
      <w:r w:rsidRPr="00B42FFE">
        <w:rPr>
          <w:sz w:val="20"/>
          <w:szCs w:val="20"/>
        </w:rPr>
        <w:t xml:space="preserve"> s</w:t>
      </w:r>
      <w:r w:rsidRPr="00B42FFE">
        <w:rPr>
          <w:sz w:val="20"/>
          <w:szCs w:val="20"/>
          <w:vertAlign w:val="superscript"/>
        </w:rPr>
        <w:t>-2</w:t>
      </w:r>
      <w:r w:rsidRPr="00B42FFE">
        <w:rPr>
          <w:sz w:val="20"/>
          <w:szCs w:val="20"/>
        </w:rPr>
        <w:t xml:space="preserve">.  Some profiles failed the criteria near the surface.  These data were retained and </w:t>
      </w:r>
      <w:r w:rsidR="00720B3C">
        <w:rPr>
          <w:sz w:val="20"/>
          <w:szCs w:val="20"/>
        </w:rPr>
        <w:t xml:space="preserve">will be </w:t>
      </w:r>
      <w:r w:rsidRPr="00B42FFE">
        <w:rPr>
          <w:sz w:val="20"/>
          <w:szCs w:val="20"/>
        </w:rPr>
        <w:t>flagged as questionable in the final CCHDO formatted .CSV files.</w:t>
      </w:r>
    </w:p>
    <w:p w:rsidR="00B42FFE" w:rsidRPr="00B42FFE" w:rsidRDefault="00B42FFE" w:rsidP="00B42FFE">
      <w:pPr>
        <w:ind w:left="18"/>
        <w:rPr>
          <w:b/>
          <w:i/>
          <w:sz w:val="20"/>
          <w:szCs w:val="20"/>
        </w:rPr>
      </w:pPr>
    </w:p>
    <w:p w:rsidR="00B42FFE" w:rsidRPr="00B42FFE" w:rsidRDefault="00B42FFE" w:rsidP="00B42FFE">
      <w:pPr>
        <w:rPr>
          <w:sz w:val="20"/>
          <w:szCs w:val="20"/>
        </w:rPr>
      </w:pPr>
      <w:r w:rsidRPr="00B42FFE">
        <w:rPr>
          <w:sz w:val="20"/>
          <w:szCs w:val="20"/>
        </w:rPr>
        <w:t xml:space="preserve">Program </w:t>
      </w:r>
      <w:proofErr w:type="spellStart"/>
      <w:r w:rsidRPr="00B42FFE">
        <w:rPr>
          <w:sz w:val="20"/>
          <w:szCs w:val="20"/>
        </w:rPr>
        <w:t>calctd.m</w:t>
      </w:r>
      <w:proofErr w:type="spellEnd"/>
      <w:r w:rsidRPr="00B42FFE">
        <w:rPr>
          <w:sz w:val="20"/>
          <w:szCs w:val="20"/>
        </w:rPr>
        <w:t xml:space="preserve"> reads the </w:t>
      </w:r>
      <w:proofErr w:type="spellStart"/>
      <w:r w:rsidRPr="00B42FFE">
        <w:rPr>
          <w:sz w:val="20"/>
          <w:szCs w:val="20"/>
        </w:rPr>
        <w:t>delooped</w:t>
      </w:r>
      <w:proofErr w:type="spellEnd"/>
      <w:r w:rsidRPr="00B42FFE">
        <w:rPr>
          <w:sz w:val="20"/>
          <w:szCs w:val="20"/>
        </w:rPr>
        <w:t xml:space="preserve"> data files and applies calibrations to pressure, temperature, conductivity, and oxygen; and computes calibrated salinity.    </w:t>
      </w:r>
    </w:p>
    <w:p w:rsidR="000A172B" w:rsidRDefault="000A172B" w:rsidP="00B42FFE">
      <w:pPr>
        <w:ind w:left="18"/>
        <w:rPr>
          <w:b/>
          <w:i/>
          <w:sz w:val="20"/>
          <w:szCs w:val="20"/>
        </w:rPr>
      </w:pPr>
    </w:p>
    <w:p w:rsidR="000A172B" w:rsidRPr="00FB145B" w:rsidRDefault="00DE18F8" w:rsidP="00FB145B">
      <w:pPr>
        <w:rPr>
          <w:b/>
          <w:i/>
          <w:sz w:val="20"/>
          <w:szCs w:val="20"/>
        </w:rPr>
      </w:pPr>
      <w:r>
        <w:rPr>
          <w:b/>
          <w:i/>
          <w:sz w:val="20"/>
          <w:szCs w:val="20"/>
        </w:rPr>
        <w:t xml:space="preserve">7.3. </w:t>
      </w:r>
      <w:r w:rsidR="000A172B" w:rsidRPr="00FB145B">
        <w:rPr>
          <w:b/>
          <w:i/>
          <w:sz w:val="20"/>
          <w:szCs w:val="20"/>
        </w:rPr>
        <w:t>Pressure Calibration</w:t>
      </w:r>
    </w:p>
    <w:p w:rsidR="00FA13BE" w:rsidRDefault="00FA13BE" w:rsidP="00FA13BE">
      <w:pPr>
        <w:pStyle w:val="ListParagraph"/>
        <w:ind w:left="450"/>
        <w:rPr>
          <w:rFonts w:ascii="Times New Roman" w:hAnsi="Times New Roman" w:cs="Times New Roman"/>
          <w:b/>
          <w:i/>
          <w:sz w:val="20"/>
          <w:szCs w:val="20"/>
        </w:rPr>
      </w:pPr>
    </w:p>
    <w:p w:rsidR="00FA13BE" w:rsidRPr="00FA13BE" w:rsidRDefault="00D70247" w:rsidP="00FA13BE">
      <w:pPr>
        <w:rPr>
          <w:sz w:val="20"/>
          <w:szCs w:val="20"/>
        </w:rPr>
      </w:pPr>
      <w:r>
        <w:rPr>
          <w:sz w:val="20"/>
          <w:szCs w:val="20"/>
        </w:rPr>
        <w:t>O</w:t>
      </w:r>
      <w:r w:rsidR="00FA13BE" w:rsidRPr="00FA13BE">
        <w:rPr>
          <w:sz w:val="20"/>
          <w:szCs w:val="20"/>
        </w:rPr>
        <w:t>n-deck pressure readings prior to each cast were examined at sea and the</w:t>
      </w:r>
      <w:r w:rsidR="00A6130E">
        <w:rPr>
          <w:sz w:val="20"/>
          <w:szCs w:val="20"/>
        </w:rPr>
        <w:t xml:space="preserve"> mean</w:t>
      </w:r>
      <w:r w:rsidR="00FA13BE" w:rsidRPr="00FA13BE">
        <w:rPr>
          <w:sz w:val="20"/>
          <w:szCs w:val="20"/>
        </w:rPr>
        <w:t xml:space="preserve"> offset </w:t>
      </w:r>
      <w:r w:rsidR="00A6130E">
        <w:rPr>
          <w:sz w:val="20"/>
          <w:szCs w:val="20"/>
        </w:rPr>
        <w:t xml:space="preserve">over eight stations was </w:t>
      </w:r>
      <w:r w:rsidR="00FA13BE" w:rsidRPr="00FA13BE">
        <w:rPr>
          <w:sz w:val="20"/>
          <w:szCs w:val="20"/>
        </w:rPr>
        <w:t>0.</w:t>
      </w:r>
      <w:r w:rsidR="00A6130E">
        <w:rPr>
          <w:sz w:val="20"/>
          <w:szCs w:val="20"/>
        </w:rPr>
        <w:t>47</w:t>
      </w:r>
      <w:r w:rsidR="00720B3C">
        <w:rPr>
          <w:sz w:val="20"/>
          <w:szCs w:val="20"/>
        </w:rPr>
        <w:t>02</w:t>
      </w:r>
      <w:r w:rsidR="00FA13BE" w:rsidRPr="00FA13BE">
        <w:rPr>
          <w:sz w:val="20"/>
          <w:szCs w:val="20"/>
        </w:rPr>
        <w:t xml:space="preserve"> </w:t>
      </w:r>
      <w:proofErr w:type="spellStart"/>
      <w:r w:rsidR="00FA13BE" w:rsidRPr="00FA13BE">
        <w:rPr>
          <w:sz w:val="20"/>
          <w:szCs w:val="20"/>
        </w:rPr>
        <w:t>dbar</w:t>
      </w:r>
      <w:proofErr w:type="spellEnd"/>
      <w:r w:rsidR="00FA13BE" w:rsidRPr="00FA13BE">
        <w:rPr>
          <w:sz w:val="20"/>
          <w:szCs w:val="20"/>
        </w:rPr>
        <w:t xml:space="preserve">.  </w:t>
      </w:r>
      <w:r w:rsidR="009057C3">
        <w:rPr>
          <w:sz w:val="20"/>
          <w:szCs w:val="20"/>
        </w:rPr>
        <w:t xml:space="preserve">This CTD was purchased from Sea-Bird in August 2019, and this was the first cruise using this CTD.  </w:t>
      </w:r>
      <w:r w:rsidR="00FA13BE" w:rsidRPr="00FA13BE">
        <w:rPr>
          <w:sz w:val="20"/>
          <w:szCs w:val="20"/>
        </w:rPr>
        <w:t>Differences between first and last submerged pressures for each cast were also examined and the residual pressure offsets were</w:t>
      </w:r>
      <w:r w:rsidR="00C93E65">
        <w:rPr>
          <w:sz w:val="20"/>
          <w:szCs w:val="20"/>
        </w:rPr>
        <w:t xml:space="preserve"> less than 0.</w:t>
      </w:r>
      <w:r w:rsidR="00D92C45">
        <w:rPr>
          <w:sz w:val="20"/>
          <w:szCs w:val="20"/>
        </w:rPr>
        <w:t>2</w:t>
      </w:r>
      <w:r w:rsidR="00FA13BE" w:rsidRPr="00FA13BE">
        <w:rPr>
          <w:sz w:val="20"/>
          <w:szCs w:val="20"/>
        </w:rPr>
        <w:t xml:space="preserve"> </w:t>
      </w:r>
      <w:proofErr w:type="spellStart"/>
      <w:r w:rsidR="00FA13BE" w:rsidRPr="00FA13BE">
        <w:rPr>
          <w:sz w:val="20"/>
          <w:szCs w:val="20"/>
        </w:rPr>
        <w:t>dbar</w:t>
      </w:r>
      <w:proofErr w:type="spellEnd"/>
      <w:r w:rsidR="00FA13BE" w:rsidRPr="00FA13BE">
        <w:rPr>
          <w:sz w:val="20"/>
          <w:szCs w:val="20"/>
        </w:rPr>
        <w:t xml:space="preserve">.  </w:t>
      </w:r>
    </w:p>
    <w:p w:rsidR="000A172B" w:rsidRPr="000A172B" w:rsidRDefault="000A172B" w:rsidP="00FA13BE">
      <w:pPr>
        <w:rPr>
          <w:b/>
          <w:i/>
          <w:sz w:val="20"/>
          <w:szCs w:val="20"/>
        </w:rPr>
      </w:pPr>
    </w:p>
    <w:p w:rsidR="000A172B" w:rsidRPr="00DE18F8" w:rsidRDefault="00DE18F8" w:rsidP="00DE18F8">
      <w:pPr>
        <w:rPr>
          <w:b/>
          <w:i/>
          <w:sz w:val="20"/>
          <w:szCs w:val="20"/>
        </w:rPr>
      </w:pPr>
      <w:r>
        <w:rPr>
          <w:b/>
          <w:i/>
          <w:sz w:val="20"/>
          <w:szCs w:val="20"/>
        </w:rPr>
        <w:t xml:space="preserve">7.4. </w:t>
      </w:r>
      <w:r w:rsidR="000A172B" w:rsidRPr="00DE18F8">
        <w:rPr>
          <w:b/>
          <w:i/>
          <w:sz w:val="20"/>
          <w:szCs w:val="20"/>
        </w:rPr>
        <w:t>Temperature Calibration</w:t>
      </w:r>
    </w:p>
    <w:p w:rsidR="00FA13BE" w:rsidRDefault="00FA13BE" w:rsidP="00FA13BE">
      <w:pPr>
        <w:rPr>
          <w:b/>
          <w:i/>
          <w:sz w:val="20"/>
          <w:szCs w:val="20"/>
        </w:rPr>
      </w:pPr>
    </w:p>
    <w:p w:rsidR="00FA13BE" w:rsidRPr="00FA13BE" w:rsidRDefault="00FA13BE" w:rsidP="00FA13BE">
      <w:pPr>
        <w:rPr>
          <w:sz w:val="20"/>
          <w:szCs w:val="20"/>
        </w:rPr>
      </w:pPr>
      <w:r w:rsidRPr="00FA13BE">
        <w:rPr>
          <w:sz w:val="20"/>
          <w:szCs w:val="20"/>
        </w:rPr>
        <w:t xml:space="preserve">A viscous heating correction of -0.0006 </w:t>
      </w:r>
      <w:r w:rsidRPr="00FA13BE">
        <w:rPr>
          <w:sz w:val="20"/>
          <w:szCs w:val="20"/>
        </w:rPr>
        <w:sym w:font="Symbol" w:char="F0B0"/>
      </w:r>
      <w:r w:rsidRPr="00FA13BE">
        <w:rPr>
          <w:sz w:val="20"/>
          <w:szCs w:val="20"/>
        </w:rPr>
        <w:t xml:space="preserve">C was applied (as recommended by Sea-Bird) prior to preliminary temperature, conductivity, and oxygen calibrations; and to the preliminary data set at the end of the cruise.  </w:t>
      </w:r>
    </w:p>
    <w:p w:rsidR="00FA13BE" w:rsidRDefault="00FA13BE" w:rsidP="00FA13BE">
      <w:pPr>
        <w:rPr>
          <w:b/>
          <w:i/>
          <w:sz w:val="20"/>
          <w:szCs w:val="20"/>
        </w:rPr>
      </w:pPr>
    </w:p>
    <w:p w:rsidR="00C93E65" w:rsidRPr="00C93E65" w:rsidRDefault="00C93E65" w:rsidP="00C93E65">
      <w:pPr>
        <w:rPr>
          <w:rFonts w:cs="Helvetica"/>
          <w:color w:val="000000"/>
          <w:sz w:val="20"/>
          <w:szCs w:val="20"/>
          <w:lang w:bidi="en-US"/>
        </w:rPr>
      </w:pPr>
      <w:r w:rsidRPr="00C93E65">
        <w:rPr>
          <w:sz w:val="20"/>
          <w:szCs w:val="20"/>
        </w:rPr>
        <w:t>SBE 35 reference temperature sensor data were used to correct SBE 3 tempera</w:t>
      </w:r>
      <w:r>
        <w:rPr>
          <w:sz w:val="20"/>
          <w:szCs w:val="20"/>
        </w:rPr>
        <w:t>ture sensor data.  SBE 35 s/n 76</w:t>
      </w:r>
      <w:r w:rsidRPr="00C93E65">
        <w:rPr>
          <w:sz w:val="20"/>
          <w:szCs w:val="20"/>
        </w:rPr>
        <w:t xml:space="preserve"> was used for </w:t>
      </w:r>
      <w:r>
        <w:rPr>
          <w:sz w:val="20"/>
          <w:szCs w:val="20"/>
        </w:rPr>
        <w:t>all stations</w:t>
      </w:r>
      <w:r w:rsidRPr="00C93E65">
        <w:rPr>
          <w:sz w:val="20"/>
          <w:szCs w:val="20"/>
        </w:rPr>
        <w:t xml:space="preserve">.  </w:t>
      </w:r>
      <w:r w:rsidRPr="00C93E65">
        <w:rPr>
          <w:rFonts w:cs="Helvetica"/>
          <w:color w:val="000000"/>
          <w:sz w:val="20"/>
          <w:szCs w:val="20"/>
          <w:lang w:bidi="en-US"/>
        </w:rPr>
        <w:t xml:space="preserve">Primary SBE 3 temperature sensor s/n 4569 </w:t>
      </w:r>
      <w:r>
        <w:rPr>
          <w:rFonts w:cs="Helvetica"/>
          <w:color w:val="000000"/>
          <w:sz w:val="20"/>
          <w:szCs w:val="20"/>
          <w:lang w:bidi="en-US"/>
        </w:rPr>
        <w:t>and secondary SBE 3 temperature sensor s/n 4</w:t>
      </w:r>
      <w:r w:rsidR="00D80B51">
        <w:rPr>
          <w:rFonts w:cs="Helvetica"/>
          <w:color w:val="000000"/>
          <w:sz w:val="20"/>
          <w:szCs w:val="20"/>
          <w:lang w:bidi="en-US"/>
        </w:rPr>
        <w:t>341</w:t>
      </w:r>
      <w:r>
        <w:rPr>
          <w:rFonts w:cs="Helvetica"/>
          <w:color w:val="000000"/>
          <w:sz w:val="20"/>
          <w:szCs w:val="20"/>
          <w:lang w:bidi="en-US"/>
        </w:rPr>
        <w:t xml:space="preserve"> </w:t>
      </w:r>
      <w:r w:rsidRPr="00C93E65">
        <w:rPr>
          <w:rFonts w:cs="Helvetica"/>
          <w:color w:val="000000"/>
          <w:sz w:val="20"/>
          <w:szCs w:val="20"/>
          <w:lang w:bidi="en-US"/>
        </w:rPr>
        <w:t>w</w:t>
      </w:r>
      <w:r w:rsidR="000E045B">
        <w:rPr>
          <w:rFonts w:cs="Helvetica"/>
          <w:color w:val="000000"/>
          <w:sz w:val="20"/>
          <w:szCs w:val="20"/>
          <w:lang w:bidi="en-US"/>
        </w:rPr>
        <w:t>ere</w:t>
      </w:r>
      <w:r w:rsidRPr="00C93E65">
        <w:rPr>
          <w:rFonts w:cs="Helvetica"/>
          <w:color w:val="000000"/>
          <w:sz w:val="20"/>
          <w:szCs w:val="20"/>
          <w:lang w:bidi="en-US"/>
        </w:rPr>
        <w:t xml:space="preserve"> used for </w:t>
      </w:r>
      <w:r>
        <w:rPr>
          <w:rFonts w:cs="Helvetica"/>
          <w:color w:val="000000"/>
          <w:sz w:val="20"/>
          <w:szCs w:val="20"/>
          <w:lang w:bidi="en-US"/>
        </w:rPr>
        <w:t>all stations</w:t>
      </w:r>
      <w:r w:rsidRPr="00C93E65">
        <w:rPr>
          <w:rFonts w:cs="Helvetica"/>
          <w:color w:val="000000"/>
          <w:sz w:val="20"/>
          <w:szCs w:val="20"/>
          <w:lang w:bidi="en-US"/>
        </w:rPr>
        <w:t xml:space="preserve">.  </w:t>
      </w:r>
      <w:r>
        <w:rPr>
          <w:rFonts w:cs="Helvetica"/>
          <w:color w:val="000000"/>
          <w:sz w:val="20"/>
          <w:szCs w:val="20"/>
          <w:lang w:bidi="en-US"/>
        </w:rPr>
        <w:t>At sea</w:t>
      </w:r>
      <w:r w:rsidRPr="00C93E65">
        <w:rPr>
          <w:rFonts w:cs="Helvetica"/>
          <w:color w:val="000000"/>
          <w:sz w:val="20"/>
          <w:szCs w:val="20"/>
          <w:lang w:bidi="en-US"/>
        </w:rPr>
        <w:t xml:space="preserve">, residuals between the reference data and those from the </w:t>
      </w:r>
      <w:r>
        <w:rPr>
          <w:rFonts w:cs="Helvetica"/>
          <w:color w:val="000000"/>
          <w:sz w:val="20"/>
          <w:szCs w:val="20"/>
          <w:lang w:bidi="en-US"/>
        </w:rPr>
        <w:t xml:space="preserve">primary </w:t>
      </w:r>
      <w:r w:rsidRPr="00C93E65">
        <w:rPr>
          <w:rFonts w:cs="Helvetica"/>
          <w:color w:val="000000"/>
          <w:sz w:val="20"/>
          <w:szCs w:val="20"/>
          <w:lang w:bidi="en-US"/>
        </w:rPr>
        <w:t xml:space="preserve">SBE 3 were minimized to determine a linearly station-dependent offset, and a linear pressure-dependent correction applied only to temperatures collected at pressures exceeding a value estimated by the minimization.  The best fit </w:t>
      </w:r>
      <w:r w:rsidR="00410EEF">
        <w:rPr>
          <w:rFonts w:cs="Helvetica"/>
          <w:color w:val="000000"/>
          <w:sz w:val="20"/>
          <w:szCs w:val="20"/>
          <w:lang w:bidi="en-US"/>
        </w:rPr>
        <w:t xml:space="preserve">for primary </w:t>
      </w:r>
      <w:r w:rsidR="00410EEF" w:rsidRPr="00C93E65">
        <w:rPr>
          <w:rFonts w:cs="Helvetica"/>
          <w:color w:val="000000"/>
          <w:sz w:val="20"/>
          <w:szCs w:val="20"/>
          <w:lang w:bidi="en-US"/>
        </w:rPr>
        <w:t>SBE 3 temperature sensor s/n 4569</w:t>
      </w:r>
      <w:r w:rsidRPr="00C93E65">
        <w:rPr>
          <w:rFonts w:cs="Helvetica"/>
          <w:color w:val="000000"/>
          <w:sz w:val="20"/>
          <w:szCs w:val="20"/>
          <w:lang w:bidi="en-US"/>
        </w:rPr>
        <w:t xml:space="preserve"> </w:t>
      </w:r>
      <w:r w:rsidR="00410EEF">
        <w:rPr>
          <w:rFonts w:cs="Helvetica"/>
          <w:color w:val="000000"/>
          <w:sz w:val="20"/>
          <w:szCs w:val="20"/>
          <w:lang w:bidi="en-US"/>
        </w:rPr>
        <w:t xml:space="preserve">applied a slope of </w:t>
      </w:r>
      <w:r w:rsidR="00F071D8">
        <w:rPr>
          <w:rFonts w:cs="Helvetica"/>
          <w:color w:val="000000"/>
          <w:sz w:val="20"/>
          <w:szCs w:val="20"/>
          <w:lang w:bidi="en-US"/>
        </w:rPr>
        <w:t>8.180553</w:t>
      </w:r>
      <w:r w:rsidR="00410EEF">
        <w:rPr>
          <w:rFonts w:cs="Helvetica"/>
          <w:color w:val="000000"/>
          <w:sz w:val="20"/>
          <w:szCs w:val="20"/>
          <w:lang w:bidi="en-US"/>
        </w:rPr>
        <w:t>e-006, an offset of 0.000</w:t>
      </w:r>
      <w:r w:rsidR="00F071D8">
        <w:rPr>
          <w:rFonts w:cs="Helvetica"/>
          <w:color w:val="000000"/>
          <w:sz w:val="20"/>
          <w:szCs w:val="20"/>
          <w:lang w:bidi="en-US"/>
        </w:rPr>
        <w:t>538</w:t>
      </w:r>
      <w:r w:rsidRPr="00C93E65">
        <w:rPr>
          <w:rFonts w:cs="Helvetica"/>
          <w:color w:val="000000"/>
          <w:sz w:val="20"/>
          <w:szCs w:val="20"/>
          <w:lang w:bidi="en-US"/>
        </w:rPr>
        <w:t xml:space="preserve"> </w:t>
      </w:r>
      <w:r w:rsidRPr="00C93E65">
        <w:rPr>
          <w:sz w:val="20"/>
          <w:szCs w:val="20"/>
        </w:rPr>
        <w:sym w:font="Symbol" w:char="F0B0"/>
      </w:r>
      <w:r w:rsidRPr="00C93E65">
        <w:rPr>
          <w:sz w:val="20"/>
          <w:szCs w:val="20"/>
        </w:rPr>
        <w:t>C,</w:t>
      </w:r>
      <w:r w:rsidRPr="00C93E65">
        <w:rPr>
          <w:rFonts w:cs="Helvetica"/>
          <w:color w:val="000000"/>
          <w:sz w:val="20"/>
          <w:szCs w:val="20"/>
          <w:lang w:bidi="en-US"/>
        </w:rPr>
        <w:t xml:space="preserve"> and a pres</w:t>
      </w:r>
      <w:r w:rsidR="00410EEF">
        <w:rPr>
          <w:rFonts w:cs="Helvetica"/>
          <w:color w:val="000000"/>
          <w:sz w:val="20"/>
          <w:szCs w:val="20"/>
          <w:lang w:bidi="en-US"/>
        </w:rPr>
        <w:t xml:space="preserve">sure correction term of </w:t>
      </w:r>
      <w:r w:rsidR="00F071D8">
        <w:rPr>
          <w:rFonts w:cs="Helvetica"/>
          <w:color w:val="000000"/>
          <w:sz w:val="20"/>
          <w:szCs w:val="20"/>
          <w:lang w:bidi="en-US"/>
        </w:rPr>
        <w:t>3.91204</w:t>
      </w:r>
      <w:r w:rsidR="00410EEF">
        <w:rPr>
          <w:rFonts w:cs="Helvetica"/>
          <w:color w:val="000000"/>
          <w:sz w:val="20"/>
          <w:szCs w:val="20"/>
          <w:lang w:bidi="en-US"/>
        </w:rPr>
        <w:t>e-007</w:t>
      </w:r>
      <w:r w:rsidRPr="00C93E65">
        <w:rPr>
          <w:rFonts w:cs="Helvetica"/>
          <w:color w:val="000000"/>
          <w:sz w:val="20"/>
          <w:szCs w:val="20"/>
          <w:lang w:bidi="en-US"/>
        </w:rPr>
        <w:t xml:space="preserve">.  </w:t>
      </w:r>
    </w:p>
    <w:p w:rsidR="00C93E65" w:rsidRPr="00C93E65" w:rsidRDefault="00C93E65" w:rsidP="00C93E65">
      <w:pPr>
        <w:rPr>
          <w:rFonts w:cs="Helvetica"/>
          <w:color w:val="000000"/>
          <w:sz w:val="20"/>
          <w:szCs w:val="20"/>
          <w:lang w:bidi="en-US"/>
        </w:rPr>
      </w:pPr>
    </w:p>
    <w:p w:rsidR="00C93E65" w:rsidRPr="00C93E65" w:rsidRDefault="00C93E65" w:rsidP="00C93E65">
      <w:pPr>
        <w:rPr>
          <w:sz w:val="20"/>
          <w:szCs w:val="20"/>
        </w:rPr>
      </w:pPr>
      <w:r w:rsidRPr="00C93E65">
        <w:rPr>
          <w:sz w:val="20"/>
          <w:szCs w:val="20"/>
        </w:rPr>
        <w:t xml:space="preserve">Temperature corrections were applied to profile data using program </w:t>
      </w:r>
      <w:proofErr w:type="spellStart"/>
      <w:r w:rsidRPr="00C93E65">
        <w:rPr>
          <w:sz w:val="20"/>
          <w:szCs w:val="20"/>
        </w:rPr>
        <w:t>calctd.m</w:t>
      </w:r>
      <w:proofErr w:type="spellEnd"/>
      <w:r w:rsidRPr="00C93E65">
        <w:rPr>
          <w:sz w:val="20"/>
          <w:szCs w:val="20"/>
        </w:rPr>
        <w:t xml:space="preserve"> and to burst data using </w:t>
      </w:r>
      <w:proofErr w:type="spellStart"/>
      <w:r w:rsidRPr="00C93E65">
        <w:rPr>
          <w:sz w:val="20"/>
          <w:szCs w:val="20"/>
        </w:rPr>
        <w:t>calclo.m</w:t>
      </w:r>
      <w:proofErr w:type="spellEnd"/>
      <w:r w:rsidRPr="00C93E65">
        <w:rPr>
          <w:sz w:val="20"/>
          <w:szCs w:val="20"/>
        </w:rPr>
        <w:t>.</w:t>
      </w:r>
    </w:p>
    <w:p w:rsidR="000A172B" w:rsidRPr="000A172B" w:rsidRDefault="000A172B" w:rsidP="00D72909">
      <w:pPr>
        <w:rPr>
          <w:b/>
          <w:i/>
          <w:sz w:val="20"/>
          <w:szCs w:val="20"/>
        </w:rPr>
      </w:pPr>
    </w:p>
    <w:p w:rsidR="000A172B" w:rsidRPr="00DE18F8" w:rsidRDefault="00DE18F8" w:rsidP="00DE18F8">
      <w:pPr>
        <w:rPr>
          <w:b/>
          <w:i/>
          <w:sz w:val="20"/>
          <w:szCs w:val="20"/>
        </w:rPr>
      </w:pPr>
      <w:r>
        <w:rPr>
          <w:b/>
          <w:i/>
          <w:sz w:val="20"/>
          <w:szCs w:val="20"/>
        </w:rPr>
        <w:t xml:space="preserve">7.5. </w:t>
      </w:r>
      <w:r w:rsidR="000A172B" w:rsidRPr="00DE18F8">
        <w:rPr>
          <w:b/>
          <w:i/>
          <w:sz w:val="20"/>
          <w:szCs w:val="20"/>
        </w:rPr>
        <w:t>Conductivity Calibration</w:t>
      </w:r>
    </w:p>
    <w:p w:rsidR="00D72909" w:rsidRPr="00D72909" w:rsidRDefault="00D72909" w:rsidP="00D72909">
      <w:pPr>
        <w:rPr>
          <w:b/>
          <w:i/>
          <w:sz w:val="20"/>
          <w:szCs w:val="20"/>
        </w:rPr>
      </w:pPr>
    </w:p>
    <w:p w:rsidR="00D72909" w:rsidRPr="00D72909" w:rsidRDefault="00D72909" w:rsidP="00D72909">
      <w:pPr>
        <w:rPr>
          <w:sz w:val="20"/>
          <w:szCs w:val="20"/>
        </w:rPr>
      </w:pPr>
      <w:proofErr w:type="spellStart"/>
      <w:r w:rsidRPr="00D72909">
        <w:rPr>
          <w:sz w:val="20"/>
          <w:szCs w:val="20"/>
        </w:rPr>
        <w:t>Seasoft</w:t>
      </w:r>
      <w:proofErr w:type="spellEnd"/>
      <w:r w:rsidRPr="00D72909">
        <w:rPr>
          <w:sz w:val="20"/>
          <w:szCs w:val="20"/>
        </w:rPr>
        <w:t xml:space="preserve"> module BOTTLESUM creates a sample file for each cast.  These files were appended using program </w:t>
      </w:r>
      <w:proofErr w:type="spellStart"/>
      <w:r w:rsidRPr="00D72909">
        <w:rPr>
          <w:sz w:val="20"/>
          <w:szCs w:val="20"/>
        </w:rPr>
        <w:t>sbecal.f</w:t>
      </w:r>
      <w:proofErr w:type="spellEnd"/>
      <w:r w:rsidRPr="00D72909">
        <w:rPr>
          <w:sz w:val="20"/>
          <w:szCs w:val="20"/>
        </w:rPr>
        <w:t xml:space="preserve">.  Program </w:t>
      </w:r>
      <w:proofErr w:type="spellStart"/>
      <w:r w:rsidRPr="00D72909">
        <w:rPr>
          <w:sz w:val="20"/>
          <w:szCs w:val="20"/>
        </w:rPr>
        <w:t>addsal.f</w:t>
      </w:r>
      <w:proofErr w:type="spellEnd"/>
      <w:r w:rsidRPr="00D72909">
        <w:rPr>
          <w:sz w:val="20"/>
          <w:szCs w:val="20"/>
        </w:rPr>
        <w:t xml:space="preserve"> matched sample salinities to CTD salinities by station/sample number.  </w:t>
      </w:r>
    </w:p>
    <w:p w:rsidR="00D72909" w:rsidRPr="00D72909" w:rsidRDefault="00D72909" w:rsidP="00D72909">
      <w:pPr>
        <w:rPr>
          <w:sz w:val="20"/>
          <w:szCs w:val="20"/>
        </w:rPr>
      </w:pPr>
    </w:p>
    <w:p w:rsidR="00D72909" w:rsidRPr="00D72909" w:rsidRDefault="00D72909" w:rsidP="00BD4067">
      <w:pPr>
        <w:rPr>
          <w:sz w:val="20"/>
          <w:szCs w:val="20"/>
        </w:rPr>
      </w:pPr>
      <w:r w:rsidRPr="00D72909">
        <w:rPr>
          <w:sz w:val="20"/>
          <w:szCs w:val="20"/>
        </w:rPr>
        <w:t>Primary conductivity sensor s/n 3068</w:t>
      </w:r>
      <w:r>
        <w:rPr>
          <w:sz w:val="20"/>
          <w:szCs w:val="20"/>
        </w:rPr>
        <w:t xml:space="preserve"> was used for all stations</w:t>
      </w:r>
      <w:r w:rsidRPr="00D72909">
        <w:rPr>
          <w:sz w:val="20"/>
          <w:szCs w:val="20"/>
        </w:rPr>
        <w:t xml:space="preserve"> and calibrated </w:t>
      </w:r>
      <w:r>
        <w:rPr>
          <w:sz w:val="20"/>
          <w:szCs w:val="20"/>
        </w:rPr>
        <w:t xml:space="preserve">as a single group.  </w:t>
      </w:r>
      <w:r w:rsidR="00FA7513" w:rsidRPr="00FA7513">
        <w:rPr>
          <w:sz w:val="20"/>
          <w:szCs w:val="20"/>
        </w:rPr>
        <w:t>P</w:t>
      </w:r>
      <w:r w:rsidRPr="00FA7513">
        <w:rPr>
          <w:sz w:val="20"/>
          <w:szCs w:val="20"/>
        </w:rPr>
        <w:t>r</w:t>
      </w:r>
      <w:r w:rsidR="00FA7513">
        <w:rPr>
          <w:sz w:val="20"/>
          <w:szCs w:val="20"/>
        </w:rPr>
        <w:t>ogram calco</w:t>
      </w:r>
      <w:r w:rsidR="00F071D8">
        <w:rPr>
          <w:sz w:val="20"/>
          <w:szCs w:val="20"/>
        </w:rPr>
        <w:t>s</w:t>
      </w:r>
      <w:r w:rsidR="00F54077">
        <w:rPr>
          <w:sz w:val="20"/>
          <w:szCs w:val="20"/>
        </w:rPr>
        <w:t>1</w:t>
      </w:r>
      <w:r w:rsidRPr="00D72909">
        <w:rPr>
          <w:sz w:val="20"/>
          <w:szCs w:val="20"/>
        </w:rPr>
        <w:t>.</w:t>
      </w:r>
      <w:r w:rsidR="00267C8A">
        <w:rPr>
          <w:sz w:val="20"/>
          <w:szCs w:val="20"/>
        </w:rPr>
        <w:t>m calculated a</w:t>
      </w:r>
      <w:r w:rsidR="00F54077">
        <w:rPr>
          <w:sz w:val="20"/>
          <w:szCs w:val="20"/>
        </w:rPr>
        <w:t xml:space="preserve"> </w:t>
      </w:r>
      <w:r w:rsidR="00F071D8">
        <w:rPr>
          <w:sz w:val="20"/>
          <w:szCs w:val="20"/>
        </w:rPr>
        <w:t xml:space="preserve">linear </w:t>
      </w:r>
      <w:r w:rsidR="00F54077">
        <w:rPr>
          <w:sz w:val="20"/>
          <w:szCs w:val="20"/>
        </w:rPr>
        <w:t>station-dependent slope</w:t>
      </w:r>
      <w:r w:rsidR="00F071D8">
        <w:rPr>
          <w:sz w:val="20"/>
          <w:szCs w:val="20"/>
        </w:rPr>
        <w:t xml:space="preserve"> and </w:t>
      </w:r>
      <w:r w:rsidR="00BD4067">
        <w:rPr>
          <w:sz w:val="20"/>
          <w:szCs w:val="20"/>
        </w:rPr>
        <w:t xml:space="preserve">a </w:t>
      </w:r>
      <w:r w:rsidRPr="00D72909">
        <w:rPr>
          <w:sz w:val="20"/>
          <w:szCs w:val="20"/>
        </w:rPr>
        <w:t>single conductivity bias that best fit th</w:t>
      </w:r>
      <w:r w:rsidR="00F54077">
        <w:rPr>
          <w:sz w:val="20"/>
          <w:szCs w:val="20"/>
        </w:rPr>
        <w:t xml:space="preserve">is sensor.  </w:t>
      </w:r>
    </w:p>
    <w:p w:rsidR="00D72909" w:rsidRPr="00D72909" w:rsidRDefault="00D72909" w:rsidP="00D72909">
      <w:pPr>
        <w:rPr>
          <w:sz w:val="20"/>
          <w:szCs w:val="20"/>
        </w:rPr>
      </w:pPr>
    </w:p>
    <w:p w:rsidR="00D72909" w:rsidRPr="00DE18F8" w:rsidRDefault="00D72909" w:rsidP="00D72909">
      <w:pPr>
        <w:rPr>
          <w:color w:val="FF0000"/>
          <w:sz w:val="20"/>
          <w:szCs w:val="20"/>
        </w:rPr>
      </w:pPr>
      <w:r w:rsidRPr="00D704A7">
        <w:rPr>
          <w:sz w:val="20"/>
          <w:szCs w:val="20"/>
        </w:rPr>
        <w:t>stations 1-</w:t>
      </w:r>
      <w:r w:rsidR="00C97DFB">
        <w:rPr>
          <w:sz w:val="20"/>
          <w:szCs w:val="20"/>
        </w:rPr>
        <w:t>8</w:t>
      </w:r>
    </w:p>
    <w:p w:rsidR="00D72909" w:rsidRPr="00D704A7" w:rsidRDefault="00ED122A" w:rsidP="00D72909">
      <w:pPr>
        <w:autoSpaceDE w:val="0"/>
        <w:autoSpaceDN w:val="0"/>
        <w:adjustRightInd w:val="0"/>
        <w:rPr>
          <w:rFonts w:eastAsiaTheme="minorHAnsi"/>
        </w:rPr>
      </w:pPr>
      <w:r>
        <w:rPr>
          <w:rFonts w:eastAsiaTheme="minorHAnsi"/>
          <w:sz w:val="20"/>
          <w:szCs w:val="20"/>
        </w:rPr>
        <w:t>number of points used   1</w:t>
      </w:r>
      <w:r w:rsidR="00C97DFB">
        <w:rPr>
          <w:rFonts w:eastAsiaTheme="minorHAnsi"/>
          <w:sz w:val="20"/>
          <w:szCs w:val="20"/>
        </w:rPr>
        <w:t>55</w:t>
      </w:r>
    </w:p>
    <w:p w:rsidR="00D72909" w:rsidRPr="00D704A7" w:rsidRDefault="00ED122A" w:rsidP="00D72909">
      <w:pPr>
        <w:autoSpaceDE w:val="0"/>
        <w:autoSpaceDN w:val="0"/>
        <w:adjustRightInd w:val="0"/>
        <w:rPr>
          <w:rFonts w:eastAsiaTheme="minorHAnsi"/>
        </w:rPr>
      </w:pPr>
      <w:r>
        <w:rPr>
          <w:rFonts w:eastAsiaTheme="minorHAnsi"/>
          <w:sz w:val="20"/>
          <w:szCs w:val="20"/>
        </w:rPr>
        <w:lastRenderedPageBreak/>
        <w:t xml:space="preserve">total number of </w:t>
      </w:r>
      <w:proofErr w:type="gramStart"/>
      <w:r>
        <w:rPr>
          <w:rFonts w:eastAsiaTheme="minorHAnsi"/>
          <w:sz w:val="20"/>
          <w:szCs w:val="20"/>
        </w:rPr>
        <w:t xml:space="preserve">points  </w:t>
      </w:r>
      <w:r w:rsidR="00C97DFB">
        <w:rPr>
          <w:rFonts w:eastAsiaTheme="minorHAnsi"/>
          <w:sz w:val="20"/>
          <w:szCs w:val="20"/>
        </w:rPr>
        <w:t>183</w:t>
      </w:r>
      <w:proofErr w:type="gramEnd"/>
    </w:p>
    <w:p w:rsidR="00D72909" w:rsidRPr="00D704A7" w:rsidRDefault="00ED122A" w:rsidP="00D72909">
      <w:pPr>
        <w:autoSpaceDE w:val="0"/>
        <w:autoSpaceDN w:val="0"/>
        <w:adjustRightInd w:val="0"/>
        <w:rPr>
          <w:rFonts w:eastAsiaTheme="minorHAnsi"/>
        </w:rPr>
      </w:pPr>
      <w:r>
        <w:rPr>
          <w:rFonts w:eastAsiaTheme="minorHAnsi"/>
          <w:sz w:val="20"/>
          <w:szCs w:val="20"/>
        </w:rPr>
        <w:t xml:space="preserve">% of points used in fit </w:t>
      </w:r>
      <w:r w:rsidR="00C97DFB">
        <w:rPr>
          <w:rFonts w:eastAsiaTheme="minorHAnsi"/>
          <w:sz w:val="20"/>
          <w:szCs w:val="20"/>
        </w:rPr>
        <w:t>84.7</w:t>
      </w:r>
    </w:p>
    <w:p w:rsidR="00D72909" w:rsidRPr="00D704A7" w:rsidRDefault="00D72909" w:rsidP="00D72909">
      <w:pPr>
        <w:autoSpaceDE w:val="0"/>
        <w:autoSpaceDN w:val="0"/>
        <w:adjustRightInd w:val="0"/>
        <w:rPr>
          <w:rFonts w:eastAsiaTheme="minorHAnsi"/>
        </w:rPr>
      </w:pPr>
      <w:r w:rsidRPr="00D704A7">
        <w:rPr>
          <w:rFonts w:eastAsiaTheme="minorHAnsi"/>
          <w:sz w:val="20"/>
          <w:szCs w:val="20"/>
        </w:rPr>
        <w:t xml:space="preserve">fit </w:t>
      </w:r>
      <w:r w:rsidR="00ED122A">
        <w:rPr>
          <w:rFonts w:eastAsiaTheme="minorHAnsi"/>
          <w:sz w:val="20"/>
          <w:szCs w:val="20"/>
        </w:rPr>
        <w:t xml:space="preserve">standard </w:t>
      </w:r>
      <w:proofErr w:type="gramStart"/>
      <w:r w:rsidR="00ED122A">
        <w:rPr>
          <w:rFonts w:eastAsiaTheme="minorHAnsi"/>
          <w:sz w:val="20"/>
          <w:szCs w:val="20"/>
        </w:rPr>
        <w:t>deviation  0.001</w:t>
      </w:r>
      <w:r w:rsidR="00C97DFB">
        <w:rPr>
          <w:rFonts w:eastAsiaTheme="minorHAnsi"/>
          <w:sz w:val="20"/>
          <w:szCs w:val="20"/>
        </w:rPr>
        <w:t>738</w:t>
      </w:r>
      <w:proofErr w:type="gramEnd"/>
    </w:p>
    <w:p w:rsidR="00C97DFB" w:rsidRDefault="00ED122A" w:rsidP="00D72909">
      <w:pPr>
        <w:autoSpaceDE w:val="0"/>
        <w:autoSpaceDN w:val="0"/>
        <w:adjustRightInd w:val="0"/>
        <w:rPr>
          <w:rFonts w:eastAsiaTheme="minorHAnsi"/>
        </w:rPr>
      </w:pPr>
      <w:r>
        <w:rPr>
          <w:rFonts w:eastAsiaTheme="minorHAnsi"/>
          <w:sz w:val="20"/>
          <w:szCs w:val="20"/>
        </w:rPr>
        <w:t>fit bias               -</w:t>
      </w:r>
      <w:r w:rsidR="00D72909" w:rsidRPr="00D704A7">
        <w:rPr>
          <w:rFonts w:eastAsiaTheme="minorHAnsi"/>
          <w:sz w:val="20"/>
          <w:szCs w:val="20"/>
        </w:rPr>
        <w:t>0.00</w:t>
      </w:r>
      <w:r w:rsidR="00C97DFB">
        <w:rPr>
          <w:rFonts w:eastAsiaTheme="minorHAnsi"/>
          <w:sz w:val="20"/>
          <w:szCs w:val="20"/>
        </w:rPr>
        <w:t>14568269</w:t>
      </w:r>
    </w:p>
    <w:p w:rsidR="00D72909" w:rsidRPr="00D704A7" w:rsidRDefault="00D72909" w:rsidP="00D72909">
      <w:pPr>
        <w:autoSpaceDE w:val="0"/>
        <w:autoSpaceDN w:val="0"/>
        <w:adjustRightInd w:val="0"/>
        <w:rPr>
          <w:rFonts w:eastAsiaTheme="minorHAnsi"/>
        </w:rPr>
      </w:pPr>
      <w:r w:rsidRPr="00D704A7">
        <w:rPr>
          <w:rFonts w:eastAsiaTheme="minorHAnsi"/>
          <w:sz w:val="20"/>
          <w:szCs w:val="20"/>
        </w:rPr>
        <w:t xml:space="preserve">min fit slope           </w:t>
      </w:r>
      <w:r w:rsidR="00ED122A">
        <w:rPr>
          <w:rFonts w:eastAsiaTheme="minorHAnsi"/>
          <w:sz w:val="20"/>
          <w:szCs w:val="20"/>
        </w:rPr>
        <w:t>1.000</w:t>
      </w:r>
      <w:r w:rsidR="00C97DFB">
        <w:rPr>
          <w:rFonts w:eastAsiaTheme="minorHAnsi"/>
          <w:sz w:val="20"/>
          <w:szCs w:val="20"/>
        </w:rPr>
        <w:t>1636</w:t>
      </w:r>
    </w:p>
    <w:p w:rsidR="00D72909" w:rsidRDefault="00D72909" w:rsidP="00D72909">
      <w:pPr>
        <w:autoSpaceDE w:val="0"/>
        <w:autoSpaceDN w:val="0"/>
        <w:adjustRightInd w:val="0"/>
        <w:rPr>
          <w:rFonts w:eastAsiaTheme="minorHAnsi"/>
          <w:sz w:val="20"/>
          <w:szCs w:val="20"/>
        </w:rPr>
      </w:pPr>
      <w:r w:rsidRPr="00D704A7">
        <w:rPr>
          <w:rFonts w:eastAsiaTheme="minorHAnsi"/>
          <w:sz w:val="20"/>
          <w:szCs w:val="20"/>
        </w:rPr>
        <w:t>ma</w:t>
      </w:r>
      <w:r w:rsidR="00ED122A">
        <w:rPr>
          <w:rFonts w:eastAsiaTheme="minorHAnsi"/>
          <w:sz w:val="20"/>
          <w:szCs w:val="20"/>
        </w:rPr>
        <w:t>x fit slope          1.000</w:t>
      </w:r>
      <w:r w:rsidR="00C97DFB">
        <w:rPr>
          <w:rFonts w:eastAsiaTheme="minorHAnsi"/>
          <w:sz w:val="20"/>
          <w:szCs w:val="20"/>
        </w:rPr>
        <w:t>2448</w:t>
      </w:r>
    </w:p>
    <w:p w:rsidR="00D704A7" w:rsidRPr="00D704A7" w:rsidRDefault="00D704A7" w:rsidP="00D72909">
      <w:pPr>
        <w:autoSpaceDE w:val="0"/>
        <w:autoSpaceDN w:val="0"/>
        <w:adjustRightInd w:val="0"/>
        <w:rPr>
          <w:rFonts w:eastAsiaTheme="minorHAnsi"/>
        </w:rPr>
      </w:pPr>
    </w:p>
    <w:p w:rsidR="00D72909" w:rsidRPr="00FA7513" w:rsidRDefault="00D704A7" w:rsidP="00D72909">
      <w:pPr>
        <w:rPr>
          <w:sz w:val="20"/>
          <w:szCs w:val="20"/>
        </w:rPr>
      </w:pPr>
      <w:r w:rsidRPr="00D704A7">
        <w:rPr>
          <w:sz w:val="20"/>
          <w:szCs w:val="20"/>
        </w:rPr>
        <w:t xml:space="preserve">Conductivity calibrations were applied to profile data using program </w:t>
      </w:r>
      <w:proofErr w:type="spellStart"/>
      <w:r w:rsidRPr="00D704A7">
        <w:rPr>
          <w:sz w:val="20"/>
          <w:szCs w:val="20"/>
        </w:rPr>
        <w:t>calctd.m</w:t>
      </w:r>
      <w:proofErr w:type="spellEnd"/>
      <w:r w:rsidRPr="00D704A7">
        <w:rPr>
          <w:sz w:val="20"/>
          <w:szCs w:val="20"/>
        </w:rPr>
        <w:t xml:space="preserve"> and to burst data using </w:t>
      </w:r>
      <w:proofErr w:type="spellStart"/>
      <w:r w:rsidRPr="00D704A7">
        <w:rPr>
          <w:sz w:val="20"/>
          <w:szCs w:val="20"/>
        </w:rPr>
        <w:t>calclo.m</w:t>
      </w:r>
      <w:proofErr w:type="spellEnd"/>
      <w:r w:rsidRPr="00D704A7">
        <w:rPr>
          <w:sz w:val="20"/>
          <w:szCs w:val="20"/>
        </w:rPr>
        <w:t>.</w:t>
      </w:r>
      <w:r w:rsidR="00FA7513">
        <w:rPr>
          <w:sz w:val="20"/>
          <w:szCs w:val="20"/>
        </w:rPr>
        <w:t xml:space="preserve">  </w:t>
      </w:r>
      <w:r w:rsidR="00FA7513" w:rsidRPr="00FA7513">
        <w:rPr>
          <w:sz w:val="20"/>
          <w:szCs w:val="20"/>
        </w:rPr>
        <w:t>CTD-bottle conductivity differences plotted against station number (Fig. 1) and pressure (Fig. 2) allow a visual assessment of the success of the fit.</w:t>
      </w:r>
      <w:r w:rsidRPr="00FA7513">
        <w:rPr>
          <w:sz w:val="20"/>
          <w:szCs w:val="20"/>
        </w:rPr>
        <w:t xml:space="preserve">  </w:t>
      </w:r>
    </w:p>
    <w:p w:rsidR="00D704A7" w:rsidRPr="000A172B" w:rsidRDefault="00D704A7" w:rsidP="00D72909">
      <w:pPr>
        <w:rPr>
          <w:b/>
          <w:i/>
          <w:sz w:val="20"/>
          <w:szCs w:val="20"/>
        </w:rPr>
      </w:pPr>
    </w:p>
    <w:p w:rsidR="000A172B" w:rsidRPr="00DE18F8" w:rsidRDefault="00DE18F8" w:rsidP="00DE18F8">
      <w:pPr>
        <w:rPr>
          <w:b/>
          <w:i/>
          <w:sz w:val="20"/>
          <w:szCs w:val="20"/>
        </w:rPr>
      </w:pPr>
      <w:r>
        <w:rPr>
          <w:b/>
          <w:i/>
          <w:sz w:val="20"/>
          <w:szCs w:val="20"/>
        </w:rPr>
        <w:t xml:space="preserve">7.6. </w:t>
      </w:r>
      <w:r w:rsidR="000A172B" w:rsidRPr="00DE18F8">
        <w:rPr>
          <w:b/>
          <w:i/>
          <w:sz w:val="20"/>
          <w:szCs w:val="20"/>
        </w:rPr>
        <w:t>Oxygen Calibration</w:t>
      </w:r>
    </w:p>
    <w:p w:rsidR="008F76E4" w:rsidRDefault="008F76E4" w:rsidP="008F76E4">
      <w:pPr>
        <w:rPr>
          <w:b/>
          <w:i/>
          <w:sz w:val="20"/>
          <w:szCs w:val="20"/>
        </w:rPr>
      </w:pPr>
    </w:p>
    <w:p w:rsidR="008F76E4" w:rsidRPr="008F76E4" w:rsidRDefault="008F76E4" w:rsidP="008F7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20"/>
          <w:lang w:bidi="en-US"/>
        </w:rPr>
      </w:pPr>
      <w:r w:rsidRPr="008F76E4">
        <w:rPr>
          <w:rFonts w:cs="Helvetica"/>
          <w:color w:val="000000"/>
          <w:sz w:val="20"/>
          <w:szCs w:val="20"/>
          <w:lang w:bidi="en-US"/>
        </w:rPr>
        <w:t>A hybrid of the Owens-Millard (1985) and Murphy-Larson (revised 2010) oxygen sensor modeling equations was used to calibrate the SBE-43 oxygen sensor data from this cruise.  The equation has the form</w:t>
      </w:r>
    </w:p>
    <w:p w:rsidR="008F76E4" w:rsidRPr="008F76E4" w:rsidRDefault="008F76E4" w:rsidP="008F7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20"/>
          <w:lang w:bidi="en-US"/>
        </w:rPr>
      </w:pPr>
    </w:p>
    <w:p w:rsidR="008F76E4" w:rsidRPr="008F76E4" w:rsidRDefault="008F76E4" w:rsidP="008F7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20"/>
          <w:lang w:bidi="en-US"/>
        </w:rPr>
      </w:pPr>
      <w:r w:rsidRPr="008F76E4">
        <w:rPr>
          <w:rFonts w:cs="Helvetica"/>
          <w:color w:val="000000"/>
          <w:sz w:val="20"/>
          <w:szCs w:val="20"/>
          <w:lang w:bidi="en-US"/>
        </w:rPr>
        <w:t>Ox=Soc*(V+Voff+Tau*</w:t>
      </w:r>
      <w:proofErr w:type="gramStart"/>
      <w:r w:rsidRPr="008F76E4">
        <w:rPr>
          <w:rFonts w:cs="Helvetica"/>
          <w:color w:val="000000"/>
          <w:sz w:val="20"/>
          <w:szCs w:val="20"/>
          <w:lang w:bidi="en-US"/>
        </w:rPr>
        <w:t>exp(</w:t>
      </w:r>
      <w:proofErr w:type="gramEnd"/>
      <w:r w:rsidRPr="008F76E4">
        <w:rPr>
          <w:rFonts w:cs="Helvetica"/>
          <w:color w:val="000000"/>
          <w:sz w:val="20"/>
          <w:szCs w:val="20"/>
          <w:lang w:bidi="en-US"/>
        </w:rPr>
        <w:t>DI*P+D2*T).*dVdt).*Os.*exp(Tcor*T).*exp(Pcor*P./(273.15+T));</w:t>
      </w:r>
    </w:p>
    <w:p w:rsidR="008F76E4" w:rsidRPr="008F76E4" w:rsidRDefault="008F76E4" w:rsidP="008F7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20"/>
          <w:lang w:bidi="en-US"/>
        </w:rPr>
      </w:pPr>
    </w:p>
    <w:p w:rsidR="008F76E4" w:rsidRPr="008F76E4" w:rsidRDefault="008F76E4" w:rsidP="008F76E4">
      <w:pPr>
        <w:autoSpaceDE w:val="0"/>
        <w:autoSpaceDN w:val="0"/>
        <w:adjustRightInd w:val="0"/>
        <w:rPr>
          <w:rFonts w:ascii="Courier New" w:hAnsi="Courier New" w:cs="Courier New"/>
          <w:sz w:val="20"/>
          <w:szCs w:val="20"/>
        </w:rPr>
      </w:pPr>
      <w:r w:rsidRPr="008F76E4">
        <w:rPr>
          <w:rFonts w:cs="Helvetica"/>
          <w:color w:val="000000"/>
          <w:sz w:val="20"/>
          <w:szCs w:val="20"/>
          <w:lang w:bidi="en-US"/>
        </w:rPr>
        <w:t xml:space="preserve">Where Ox is the CTD oxygen (in </w:t>
      </w:r>
      <w:r w:rsidRPr="008F76E4">
        <w:rPr>
          <w:sz w:val="20"/>
          <w:szCs w:val="20"/>
        </w:rPr>
        <w:sym w:font="Symbol" w:char="F06D"/>
      </w:r>
      <w:r w:rsidRPr="008F76E4">
        <w:rPr>
          <w:sz w:val="20"/>
          <w:szCs w:val="20"/>
        </w:rPr>
        <w:t>mol/kg)</w:t>
      </w:r>
      <w:r w:rsidRPr="008F76E4">
        <w:rPr>
          <w:rFonts w:cs="Helvetica"/>
          <w:color w:val="000000"/>
          <w:sz w:val="20"/>
          <w:szCs w:val="20"/>
          <w:lang w:bidi="en-US"/>
        </w:rPr>
        <w:t xml:space="preserve">, V is the measured oxygen voltage (in volts), </w:t>
      </w:r>
      <w:proofErr w:type="spellStart"/>
      <w:r w:rsidRPr="008F76E4">
        <w:rPr>
          <w:rFonts w:cs="Helvetica"/>
          <w:color w:val="000000"/>
          <w:sz w:val="20"/>
          <w:szCs w:val="20"/>
          <w:lang w:bidi="en-US"/>
        </w:rPr>
        <w:t>dVdt</w:t>
      </w:r>
      <w:proofErr w:type="spellEnd"/>
      <w:r w:rsidRPr="008F76E4">
        <w:rPr>
          <w:rFonts w:cs="Helvetica"/>
          <w:color w:val="000000"/>
          <w:sz w:val="20"/>
          <w:szCs w:val="20"/>
          <w:lang w:bidi="en-US"/>
        </w:rPr>
        <w:t xml:space="preserve"> is the temporal gradient of the oxygen voltage (in volts/s estimated by running linear fits made over 5 seconds), P is the CTD pressure (in </w:t>
      </w:r>
      <w:proofErr w:type="spellStart"/>
      <w:r w:rsidRPr="008F76E4">
        <w:rPr>
          <w:rFonts w:cs="Helvetica"/>
          <w:color w:val="000000"/>
          <w:sz w:val="20"/>
          <w:szCs w:val="20"/>
          <w:lang w:bidi="en-US"/>
        </w:rPr>
        <w:t>dbar</w:t>
      </w:r>
      <w:proofErr w:type="spellEnd"/>
      <w:r w:rsidRPr="008F76E4">
        <w:rPr>
          <w:rFonts w:cs="Helvetica"/>
          <w:color w:val="000000"/>
          <w:sz w:val="20"/>
          <w:szCs w:val="20"/>
          <w:lang w:bidi="en-US"/>
        </w:rPr>
        <w:t xml:space="preserve">), T is the CTD temperature (in </w:t>
      </w:r>
      <w:r w:rsidRPr="008F76E4">
        <w:rPr>
          <w:rFonts w:cs="Helvetica"/>
          <w:color w:val="000000"/>
          <w:sz w:val="20"/>
          <w:szCs w:val="20"/>
          <w:lang w:bidi="en-US"/>
        </w:rPr>
        <w:sym w:font="Symbol" w:char="F0B0"/>
      </w:r>
      <w:r w:rsidRPr="008F76E4">
        <w:rPr>
          <w:rFonts w:cs="Helvetica"/>
          <w:color w:val="000000"/>
          <w:sz w:val="20"/>
          <w:szCs w:val="20"/>
          <w:lang w:bidi="en-US"/>
        </w:rPr>
        <w:t xml:space="preserve">C), and </w:t>
      </w:r>
      <w:proofErr w:type="spellStart"/>
      <w:r w:rsidRPr="008F76E4">
        <w:rPr>
          <w:sz w:val="20"/>
          <w:szCs w:val="20"/>
        </w:rPr>
        <w:t>Os</w:t>
      </w:r>
      <w:proofErr w:type="spellEnd"/>
      <w:r w:rsidRPr="008F76E4">
        <w:rPr>
          <w:sz w:val="20"/>
          <w:szCs w:val="20"/>
        </w:rPr>
        <w:t xml:space="preserve"> is the oxygen saturation computed from the CTD data following Garcia &amp; Gordon (1992).</w:t>
      </w:r>
      <w:r w:rsidRPr="008F76E4">
        <w:rPr>
          <w:rFonts w:cs="Helvetica"/>
          <w:color w:val="000000"/>
          <w:sz w:val="20"/>
          <w:szCs w:val="20"/>
          <w:lang w:bidi="en-US"/>
        </w:rPr>
        <w:t xml:space="preserve">  </w:t>
      </w:r>
      <w:r w:rsidRPr="008F76E4">
        <w:rPr>
          <w:sz w:val="20"/>
          <w:szCs w:val="20"/>
        </w:rPr>
        <w:t xml:space="preserve">Oxygen sensor hysteresis was improved by matching </w:t>
      </w:r>
      <w:proofErr w:type="spellStart"/>
      <w:r w:rsidRPr="008F76E4">
        <w:rPr>
          <w:sz w:val="20"/>
          <w:szCs w:val="20"/>
        </w:rPr>
        <w:t>upcast</w:t>
      </w:r>
      <w:proofErr w:type="spellEnd"/>
      <w:r w:rsidRPr="008F76E4">
        <w:rPr>
          <w:sz w:val="20"/>
          <w:szCs w:val="20"/>
        </w:rPr>
        <w:t xml:space="preserve"> bottle oxygen data to downcast CTD data by potential density anomalies referenced to the closest 1000-dbar interval using program </w:t>
      </w:r>
      <w:proofErr w:type="spellStart"/>
      <w:r w:rsidRPr="008F76E4">
        <w:rPr>
          <w:sz w:val="20"/>
          <w:szCs w:val="20"/>
        </w:rPr>
        <w:t>match_sgn.m</w:t>
      </w:r>
      <w:proofErr w:type="spellEnd"/>
      <w:r w:rsidRPr="008F76E4">
        <w:rPr>
          <w:sz w:val="20"/>
          <w:szCs w:val="20"/>
        </w:rPr>
        <w:t xml:space="preserve">.  </w:t>
      </w:r>
      <w:r w:rsidRPr="008F76E4">
        <w:rPr>
          <w:rFonts w:cs="Helvetica"/>
          <w:color w:val="000000"/>
          <w:sz w:val="20"/>
          <w:szCs w:val="20"/>
          <w:lang w:bidi="en-US"/>
        </w:rPr>
        <w:t xml:space="preserve">We used the values provided by SBE for each sensor for the constants D1 (1.9263e-4) and D2 (-4.6480e-2) to model the pressure and temperature dependence of the response time for the sensor. For each group of stations fit we determined values of Soc (sometimes station dependent), </w:t>
      </w:r>
      <w:proofErr w:type="spellStart"/>
      <w:r w:rsidRPr="008F76E4">
        <w:rPr>
          <w:rFonts w:cs="Helvetica"/>
          <w:color w:val="000000"/>
          <w:sz w:val="20"/>
          <w:szCs w:val="20"/>
          <w:lang w:bidi="en-US"/>
        </w:rPr>
        <w:t>Voff</w:t>
      </w:r>
      <w:proofErr w:type="spellEnd"/>
      <w:r w:rsidRPr="008F76E4">
        <w:rPr>
          <w:rFonts w:cs="Helvetica"/>
          <w:color w:val="000000"/>
          <w:sz w:val="20"/>
          <w:szCs w:val="20"/>
          <w:lang w:bidi="en-US"/>
        </w:rPr>
        <w:t xml:space="preserve">, Tau, </w:t>
      </w:r>
      <w:proofErr w:type="spellStart"/>
      <w:r w:rsidRPr="008F76E4">
        <w:rPr>
          <w:rFonts w:cs="Helvetica"/>
          <w:color w:val="000000"/>
          <w:sz w:val="20"/>
          <w:szCs w:val="20"/>
          <w:lang w:bidi="en-US"/>
        </w:rPr>
        <w:t>Tcor</w:t>
      </w:r>
      <w:proofErr w:type="spellEnd"/>
      <w:r w:rsidRPr="008F76E4">
        <w:rPr>
          <w:rFonts w:cs="Helvetica"/>
          <w:color w:val="000000"/>
          <w:sz w:val="20"/>
          <w:szCs w:val="20"/>
          <w:lang w:bidi="en-US"/>
        </w:rPr>
        <w:t xml:space="preserve">, and </w:t>
      </w:r>
      <w:proofErr w:type="spellStart"/>
      <w:r w:rsidRPr="008F76E4">
        <w:rPr>
          <w:rFonts w:cs="Helvetica"/>
          <w:color w:val="000000"/>
          <w:sz w:val="20"/>
          <w:szCs w:val="20"/>
          <w:lang w:bidi="en-US"/>
        </w:rPr>
        <w:t>Pcor</w:t>
      </w:r>
      <w:proofErr w:type="spellEnd"/>
      <w:r w:rsidRPr="008F76E4">
        <w:rPr>
          <w:rFonts w:cs="Helvetica"/>
          <w:color w:val="000000"/>
          <w:sz w:val="20"/>
          <w:szCs w:val="20"/>
          <w:lang w:bidi="en-US"/>
        </w:rPr>
        <w:t xml:space="preserve"> by minimizing the residuals between the bottle oxygen and CTD oxygen.  W represents fitting switches.  If the switches are set to 0,0 the fit is a regular L2 (least squares) norm for the entire group.  If the switches are set to 1,0 the fit is a regular L2 norm for the entire group but with a slope that is a linear function of station number.   If the switches are set to 2,0 the program first fits the entire group, then goes back and fits a slope and bias to individual stations, keeping the other parameters at the group values.  If the switches are set to 0,1 the fit is a regular L2 norm for the entire group but it is weighted by the nominal oxygen bottle spacing, thus fitting the deep portion of the water column better.</w:t>
      </w:r>
    </w:p>
    <w:p w:rsidR="008F76E4" w:rsidRPr="008F76E4" w:rsidRDefault="008F76E4" w:rsidP="008F76E4">
      <w:pPr>
        <w:rPr>
          <w:b/>
          <w:i/>
          <w:sz w:val="20"/>
          <w:szCs w:val="20"/>
        </w:rPr>
      </w:pPr>
    </w:p>
    <w:p w:rsidR="008F76E4" w:rsidRDefault="00D70247" w:rsidP="008F76E4">
      <w:pPr>
        <w:rPr>
          <w:sz w:val="20"/>
          <w:szCs w:val="20"/>
        </w:rPr>
      </w:pPr>
      <w:r>
        <w:rPr>
          <w:sz w:val="20"/>
          <w:szCs w:val="20"/>
        </w:rPr>
        <w:t>At sea, p</w:t>
      </w:r>
      <w:r w:rsidR="008F76E4" w:rsidRPr="008F76E4">
        <w:rPr>
          <w:sz w:val="20"/>
          <w:szCs w:val="20"/>
        </w:rPr>
        <w:t xml:space="preserve">rogram </w:t>
      </w:r>
      <w:proofErr w:type="spellStart"/>
      <w:r w:rsidR="008F76E4" w:rsidRPr="008F76E4">
        <w:rPr>
          <w:sz w:val="20"/>
          <w:szCs w:val="20"/>
        </w:rPr>
        <w:t>addsal.f</w:t>
      </w:r>
      <w:proofErr w:type="spellEnd"/>
      <w:r w:rsidR="008F76E4" w:rsidRPr="008F76E4">
        <w:rPr>
          <w:sz w:val="20"/>
          <w:szCs w:val="20"/>
        </w:rPr>
        <w:t xml:space="preserve"> matched bottle sample oxygen values to CTD oxygen values by station/sample number. Program </w:t>
      </w:r>
      <w:proofErr w:type="spellStart"/>
      <w:r w:rsidR="008F76E4" w:rsidRPr="008F76E4">
        <w:rPr>
          <w:sz w:val="20"/>
          <w:szCs w:val="20"/>
        </w:rPr>
        <w:t>run_oxygen_cal_ml.m</w:t>
      </w:r>
      <w:proofErr w:type="spellEnd"/>
      <w:r w:rsidR="008F76E4" w:rsidRPr="008F76E4">
        <w:rPr>
          <w:sz w:val="20"/>
          <w:szCs w:val="20"/>
        </w:rPr>
        <w:t xml:space="preserve"> was used to determine calibration coefficients by visual inspection for primary oxygen sensor s/n 3419</w:t>
      </w:r>
      <w:r w:rsidR="008F76E4">
        <w:rPr>
          <w:sz w:val="20"/>
          <w:szCs w:val="20"/>
        </w:rPr>
        <w:t xml:space="preserve"> used for all stations</w:t>
      </w:r>
      <w:r w:rsidR="008F76E4" w:rsidRPr="008F76E4">
        <w:rPr>
          <w:sz w:val="20"/>
          <w:szCs w:val="20"/>
        </w:rPr>
        <w:t>.</w:t>
      </w:r>
    </w:p>
    <w:p w:rsidR="008F76E4" w:rsidRDefault="008F76E4" w:rsidP="008F76E4">
      <w:pPr>
        <w:rPr>
          <w:sz w:val="20"/>
          <w:szCs w:val="20"/>
        </w:rPr>
      </w:pPr>
    </w:p>
    <w:p w:rsidR="00496888" w:rsidRDefault="008F76E4" w:rsidP="00E06B20">
      <w:pPr>
        <w:ind w:firstLine="720"/>
        <w:rPr>
          <w:sz w:val="20"/>
          <w:szCs w:val="20"/>
        </w:rPr>
      </w:pPr>
      <w:proofErr w:type="spellStart"/>
      <w:r w:rsidRPr="008F76E4">
        <w:rPr>
          <w:sz w:val="20"/>
          <w:szCs w:val="20"/>
        </w:rPr>
        <w:t>Stns</w:t>
      </w:r>
      <w:proofErr w:type="spellEnd"/>
      <w:r w:rsidRPr="008F76E4">
        <w:rPr>
          <w:sz w:val="20"/>
          <w:szCs w:val="20"/>
        </w:rPr>
        <w:t xml:space="preserve">            Soc               </w:t>
      </w:r>
      <w:proofErr w:type="spellStart"/>
      <w:r w:rsidRPr="008F76E4">
        <w:rPr>
          <w:sz w:val="20"/>
          <w:szCs w:val="20"/>
        </w:rPr>
        <w:t>Voff</w:t>
      </w:r>
      <w:proofErr w:type="spellEnd"/>
      <w:r w:rsidRPr="008F76E4">
        <w:rPr>
          <w:sz w:val="20"/>
          <w:szCs w:val="20"/>
        </w:rPr>
        <w:t xml:space="preserve">        Tau </w:t>
      </w:r>
      <w:r w:rsidR="00E06B20">
        <w:rPr>
          <w:sz w:val="20"/>
          <w:szCs w:val="20"/>
        </w:rPr>
        <w:t xml:space="preserve"> </w:t>
      </w:r>
      <w:r w:rsidRPr="008F76E4">
        <w:rPr>
          <w:sz w:val="20"/>
          <w:szCs w:val="20"/>
        </w:rPr>
        <w:t xml:space="preserve">       </w:t>
      </w:r>
      <w:proofErr w:type="spellStart"/>
      <w:r w:rsidRPr="008F76E4">
        <w:rPr>
          <w:sz w:val="20"/>
          <w:szCs w:val="20"/>
        </w:rPr>
        <w:t>Tcor</w:t>
      </w:r>
      <w:proofErr w:type="spellEnd"/>
      <w:r w:rsidRPr="008F76E4">
        <w:rPr>
          <w:sz w:val="20"/>
          <w:szCs w:val="20"/>
        </w:rPr>
        <w:t xml:space="preserve">       </w:t>
      </w:r>
      <w:proofErr w:type="spellStart"/>
      <w:r w:rsidRPr="008F76E4">
        <w:rPr>
          <w:sz w:val="20"/>
          <w:szCs w:val="20"/>
        </w:rPr>
        <w:t>Pcor</w:t>
      </w:r>
      <w:proofErr w:type="spellEnd"/>
      <w:r w:rsidRPr="008F76E4">
        <w:rPr>
          <w:sz w:val="20"/>
          <w:szCs w:val="20"/>
        </w:rPr>
        <w:t xml:space="preserve">      </w:t>
      </w:r>
      <w:proofErr w:type="spellStart"/>
      <w:r w:rsidRPr="008F76E4">
        <w:rPr>
          <w:sz w:val="20"/>
          <w:szCs w:val="20"/>
        </w:rPr>
        <w:t>Npts</w:t>
      </w:r>
      <w:proofErr w:type="spellEnd"/>
      <w:r w:rsidRPr="008F76E4">
        <w:rPr>
          <w:sz w:val="20"/>
          <w:szCs w:val="20"/>
        </w:rPr>
        <w:t xml:space="preserve"> </w:t>
      </w:r>
      <w:r w:rsidR="00E06B20">
        <w:rPr>
          <w:sz w:val="20"/>
          <w:szCs w:val="20"/>
        </w:rPr>
        <w:t xml:space="preserve">  </w:t>
      </w:r>
      <w:r w:rsidRPr="008F76E4">
        <w:rPr>
          <w:sz w:val="20"/>
          <w:szCs w:val="20"/>
        </w:rPr>
        <w:t xml:space="preserve"> %Used  </w:t>
      </w:r>
      <w:r w:rsidR="00E06B20">
        <w:rPr>
          <w:sz w:val="20"/>
          <w:szCs w:val="20"/>
        </w:rPr>
        <w:t xml:space="preserve">  </w:t>
      </w:r>
      <w:proofErr w:type="spellStart"/>
      <w:r w:rsidRPr="008F76E4">
        <w:rPr>
          <w:sz w:val="20"/>
          <w:szCs w:val="20"/>
        </w:rPr>
        <w:t>StdDev</w:t>
      </w:r>
      <w:proofErr w:type="spellEnd"/>
      <w:r w:rsidRPr="008F76E4">
        <w:rPr>
          <w:sz w:val="20"/>
          <w:szCs w:val="20"/>
        </w:rPr>
        <w:t xml:space="preserve"> </w:t>
      </w:r>
      <w:r w:rsidR="00496888">
        <w:rPr>
          <w:sz w:val="20"/>
          <w:szCs w:val="20"/>
        </w:rPr>
        <w:t xml:space="preserve"> </w:t>
      </w:r>
      <w:r w:rsidR="00E06B20">
        <w:rPr>
          <w:sz w:val="20"/>
          <w:szCs w:val="20"/>
        </w:rPr>
        <w:t xml:space="preserve">  </w:t>
      </w:r>
      <w:r w:rsidR="00496888">
        <w:rPr>
          <w:sz w:val="20"/>
          <w:szCs w:val="20"/>
        </w:rPr>
        <w:t xml:space="preserve">  </w:t>
      </w:r>
      <w:r w:rsidRPr="008F76E4">
        <w:rPr>
          <w:sz w:val="20"/>
          <w:szCs w:val="20"/>
        </w:rPr>
        <w:t>W</w:t>
      </w:r>
    </w:p>
    <w:p w:rsidR="00496888" w:rsidRPr="00496888" w:rsidRDefault="00496888" w:rsidP="00E06B20">
      <w:pPr>
        <w:ind w:firstLine="720"/>
        <w:rPr>
          <w:sz w:val="20"/>
          <w:szCs w:val="20"/>
        </w:rPr>
      </w:pPr>
      <w:r>
        <w:rPr>
          <w:sz w:val="20"/>
          <w:szCs w:val="20"/>
        </w:rPr>
        <w:t xml:space="preserve"> </w:t>
      </w:r>
      <w:r w:rsidRPr="00496888">
        <w:rPr>
          <w:sz w:val="20"/>
          <w:szCs w:val="20"/>
        </w:rPr>
        <w:t>1-</w:t>
      </w:r>
      <w:r w:rsidR="00E06B20">
        <w:rPr>
          <w:sz w:val="20"/>
          <w:szCs w:val="20"/>
        </w:rPr>
        <w:t>8</w:t>
      </w:r>
      <w:r w:rsidRPr="00496888">
        <w:rPr>
          <w:sz w:val="20"/>
          <w:szCs w:val="20"/>
        </w:rPr>
        <w:t xml:space="preserve">         </w:t>
      </w:r>
      <w:r>
        <w:rPr>
          <w:sz w:val="20"/>
          <w:szCs w:val="20"/>
        </w:rPr>
        <w:t xml:space="preserve"> </w:t>
      </w:r>
      <w:r w:rsidRPr="00496888">
        <w:rPr>
          <w:sz w:val="20"/>
          <w:szCs w:val="20"/>
        </w:rPr>
        <w:t>0.5</w:t>
      </w:r>
      <w:r w:rsidR="00E06B20">
        <w:rPr>
          <w:sz w:val="20"/>
          <w:szCs w:val="20"/>
        </w:rPr>
        <w:t>408</w:t>
      </w:r>
      <w:r w:rsidRPr="00496888">
        <w:rPr>
          <w:sz w:val="20"/>
          <w:szCs w:val="20"/>
        </w:rPr>
        <w:t xml:space="preserve">   </w:t>
      </w:r>
      <w:r>
        <w:rPr>
          <w:sz w:val="20"/>
          <w:szCs w:val="20"/>
        </w:rPr>
        <w:t xml:space="preserve">      </w:t>
      </w:r>
      <w:r w:rsidRPr="00496888">
        <w:rPr>
          <w:sz w:val="20"/>
          <w:szCs w:val="20"/>
        </w:rPr>
        <w:t>-0.4</w:t>
      </w:r>
      <w:r w:rsidR="00E06B20">
        <w:rPr>
          <w:sz w:val="20"/>
          <w:szCs w:val="20"/>
        </w:rPr>
        <w:t>996</w:t>
      </w:r>
      <w:r w:rsidRPr="00496888">
        <w:rPr>
          <w:sz w:val="20"/>
          <w:szCs w:val="20"/>
        </w:rPr>
        <w:t xml:space="preserve">    6.</w:t>
      </w:r>
      <w:r w:rsidR="00E06B20">
        <w:rPr>
          <w:sz w:val="20"/>
          <w:szCs w:val="20"/>
        </w:rPr>
        <w:t>9648</w:t>
      </w:r>
      <w:r w:rsidRPr="00496888">
        <w:rPr>
          <w:sz w:val="20"/>
          <w:szCs w:val="20"/>
        </w:rPr>
        <w:t xml:space="preserve">    </w:t>
      </w:r>
      <w:r w:rsidR="00E06B20">
        <w:rPr>
          <w:sz w:val="20"/>
          <w:szCs w:val="20"/>
        </w:rPr>
        <w:t>-</w:t>
      </w:r>
      <w:r w:rsidRPr="00496888">
        <w:rPr>
          <w:sz w:val="20"/>
          <w:szCs w:val="20"/>
        </w:rPr>
        <w:t>0.00</w:t>
      </w:r>
      <w:r w:rsidR="00E06B20">
        <w:rPr>
          <w:sz w:val="20"/>
          <w:szCs w:val="20"/>
        </w:rPr>
        <w:t>07</w:t>
      </w:r>
      <w:r w:rsidRPr="00496888">
        <w:rPr>
          <w:sz w:val="20"/>
          <w:szCs w:val="20"/>
        </w:rPr>
        <w:t xml:space="preserve">    0.0</w:t>
      </w:r>
      <w:r w:rsidR="00E06B20">
        <w:rPr>
          <w:sz w:val="20"/>
          <w:szCs w:val="20"/>
        </w:rPr>
        <w:t>408</w:t>
      </w:r>
      <w:r w:rsidRPr="00496888">
        <w:rPr>
          <w:sz w:val="20"/>
          <w:szCs w:val="20"/>
        </w:rPr>
        <w:t xml:space="preserve">  </w:t>
      </w:r>
      <w:r>
        <w:rPr>
          <w:sz w:val="20"/>
          <w:szCs w:val="20"/>
        </w:rPr>
        <w:t xml:space="preserve">   </w:t>
      </w:r>
      <w:r w:rsidR="00E06B20">
        <w:rPr>
          <w:sz w:val="20"/>
          <w:szCs w:val="20"/>
        </w:rPr>
        <w:t>182</w:t>
      </w:r>
      <w:r>
        <w:rPr>
          <w:sz w:val="20"/>
          <w:szCs w:val="20"/>
        </w:rPr>
        <w:t xml:space="preserve">   </w:t>
      </w:r>
      <w:r w:rsidR="00E06B20">
        <w:rPr>
          <w:sz w:val="20"/>
          <w:szCs w:val="20"/>
        </w:rPr>
        <w:t xml:space="preserve">  </w:t>
      </w:r>
      <w:r>
        <w:rPr>
          <w:sz w:val="20"/>
          <w:szCs w:val="20"/>
        </w:rPr>
        <w:t xml:space="preserve">   8</w:t>
      </w:r>
      <w:r w:rsidR="00E06B20">
        <w:rPr>
          <w:sz w:val="20"/>
          <w:szCs w:val="20"/>
        </w:rPr>
        <w:t>9</w:t>
      </w:r>
      <w:r>
        <w:rPr>
          <w:sz w:val="20"/>
          <w:szCs w:val="20"/>
        </w:rPr>
        <w:t>.0</w:t>
      </w:r>
      <w:r w:rsidRPr="00496888">
        <w:rPr>
          <w:sz w:val="20"/>
          <w:szCs w:val="20"/>
        </w:rPr>
        <w:t xml:space="preserve">   </w:t>
      </w:r>
      <w:r w:rsidR="00E06B20">
        <w:rPr>
          <w:sz w:val="20"/>
          <w:szCs w:val="20"/>
        </w:rPr>
        <w:t xml:space="preserve">  1.1643</w:t>
      </w:r>
      <w:r w:rsidRPr="00496888">
        <w:rPr>
          <w:sz w:val="20"/>
          <w:szCs w:val="20"/>
        </w:rPr>
        <w:t xml:space="preserve">  </w:t>
      </w:r>
      <w:r>
        <w:rPr>
          <w:sz w:val="20"/>
          <w:szCs w:val="20"/>
        </w:rPr>
        <w:t xml:space="preserve">  </w:t>
      </w:r>
      <w:r w:rsidR="00E06B20">
        <w:rPr>
          <w:sz w:val="20"/>
          <w:szCs w:val="20"/>
        </w:rPr>
        <w:t xml:space="preserve">  1 1</w:t>
      </w:r>
    </w:p>
    <w:p w:rsidR="00E06B20" w:rsidRDefault="00E06B20" w:rsidP="00496888">
      <w:pPr>
        <w:rPr>
          <w:sz w:val="20"/>
          <w:szCs w:val="20"/>
        </w:rPr>
      </w:pPr>
    </w:p>
    <w:p w:rsidR="00496888" w:rsidRPr="00FA7513" w:rsidRDefault="00D70247" w:rsidP="00496888">
      <w:pPr>
        <w:rPr>
          <w:sz w:val="20"/>
          <w:szCs w:val="20"/>
        </w:rPr>
      </w:pPr>
      <w:r>
        <w:rPr>
          <w:sz w:val="20"/>
          <w:szCs w:val="20"/>
        </w:rPr>
        <w:t>O</w:t>
      </w:r>
      <w:r w:rsidR="008F76E4" w:rsidRPr="00D70247">
        <w:rPr>
          <w:sz w:val="20"/>
          <w:szCs w:val="20"/>
        </w:rPr>
        <w:t xml:space="preserve">xygen calibration coefficients were applied to profile data using program </w:t>
      </w:r>
      <w:proofErr w:type="spellStart"/>
      <w:r w:rsidR="008F76E4" w:rsidRPr="00D70247">
        <w:rPr>
          <w:sz w:val="20"/>
          <w:szCs w:val="20"/>
        </w:rPr>
        <w:t>calctd.m</w:t>
      </w:r>
      <w:proofErr w:type="spellEnd"/>
      <w:r w:rsidR="008F76E4" w:rsidRPr="00D70247">
        <w:rPr>
          <w:sz w:val="20"/>
          <w:szCs w:val="20"/>
        </w:rPr>
        <w:t>, and</w:t>
      </w:r>
      <w:r w:rsidR="00496888">
        <w:rPr>
          <w:sz w:val="20"/>
          <w:szCs w:val="20"/>
        </w:rPr>
        <w:t xml:space="preserve"> to burst data using </w:t>
      </w:r>
      <w:proofErr w:type="spellStart"/>
      <w:r w:rsidR="00496888">
        <w:rPr>
          <w:sz w:val="20"/>
          <w:szCs w:val="20"/>
        </w:rPr>
        <w:t>calclo.m</w:t>
      </w:r>
      <w:proofErr w:type="spellEnd"/>
      <w:r w:rsidR="00496888">
        <w:rPr>
          <w:sz w:val="20"/>
          <w:szCs w:val="20"/>
        </w:rPr>
        <w:t>.  CTD-bottle oxygen</w:t>
      </w:r>
      <w:r w:rsidR="00496888" w:rsidRPr="00FA7513">
        <w:rPr>
          <w:sz w:val="20"/>
          <w:szCs w:val="20"/>
        </w:rPr>
        <w:t xml:space="preserve"> differences plotte</w:t>
      </w:r>
      <w:r w:rsidR="00496888">
        <w:rPr>
          <w:sz w:val="20"/>
          <w:szCs w:val="20"/>
        </w:rPr>
        <w:t>d against station number</w:t>
      </w:r>
      <w:r w:rsidR="0012748F">
        <w:rPr>
          <w:sz w:val="20"/>
          <w:szCs w:val="20"/>
        </w:rPr>
        <w:t xml:space="preserve"> (Fig. 3)</w:t>
      </w:r>
      <w:r w:rsidR="00496888">
        <w:rPr>
          <w:sz w:val="20"/>
          <w:szCs w:val="20"/>
        </w:rPr>
        <w:t xml:space="preserve"> </w:t>
      </w:r>
      <w:r w:rsidR="00496888" w:rsidRPr="00FA7513">
        <w:rPr>
          <w:sz w:val="20"/>
          <w:szCs w:val="20"/>
        </w:rPr>
        <w:t>and pressure (Fig.</w:t>
      </w:r>
      <w:r w:rsidR="00496888">
        <w:rPr>
          <w:sz w:val="20"/>
          <w:szCs w:val="20"/>
        </w:rPr>
        <w:t xml:space="preserve"> </w:t>
      </w:r>
      <w:r w:rsidR="0012748F">
        <w:rPr>
          <w:sz w:val="20"/>
          <w:szCs w:val="20"/>
        </w:rPr>
        <w:t>4</w:t>
      </w:r>
      <w:bookmarkStart w:id="0" w:name="_GoBack"/>
      <w:bookmarkEnd w:id="0"/>
      <w:r w:rsidR="00496888" w:rsidRPr="00FA7513">
        <w:rPr>
          <w:sz w:val="20"/>
          <w:szCs w:val="20"/>
        </w:rPr>
        <w:t xml:space="preserve">) allow a visual assessment of the success of the fit.  </w:t>
      </w:r>
    </w:p>
    <w:p w:rsidR="008F76E4" w:rsidRPr="008F76E4" w:rsidRDefault="008F76E4" w:rsidP="008F76E4">
      <w:pPr>
        <w:rPr>
          <w:sz w:val="20"/>
          <w:szCs w:val="20"/>
        </w:rPr>
      </w:pPr>
    </w:p>
    <w:sectPr w:rsidR="008F76E4" w:rsidRPr="008F76E4" w:rsidSect="00315F3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57E" w:rsidRDefault="0037757E" w:rsidP="0013630B">
      <w:r>
        <w:separator/>
      </w:r>
    </w:p>
  </w:endnote>
  <w:endnote w:type="continuationSeparator" w:id="0">
    <w:p w:rsidR="0037757E" w:rsidRDefault="0037757E" w:rsidP="0013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2654093"/>
      <w:docPartObj>
        <w:docPartGallery w:val="Page Numbers (Bottom of Page)"/>
        <w:docPartUnique/>
      </w:docPartObj>
    </w:sdtPr>
    <w:sdtEndPr>
      <w:rPr>
        <w:rStyle w:val="PageNumber"/>
      </w:rPr>
    </w:sdtEndPr>
    <w:sdtContent>
      <w:p w:rsidR="00910500" w:rsidRDefault="00910500" w:rsidP="00F808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10500" w:rsidRDefault="00910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9602741"/>
      <w:docPartObj>
        <w:docPartGallery w:val="Page Numbers (Bottom of Page)"/>
        <w:docPartUnique/>
      </w:docPartObj>
    </w:sdtPr>
    <w:sdtEndPr>
      <w:rPr>
        <w:rStyle w:val="PageNumber"/>
      </w:rPr>
    </w:sdtEndPr>
    <w:sdtContent>
      <w:p w:rsidR="00910500" w:rsidRDefault="00910500" w:rsidP="00F808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15B21">
          <w:rPr>
            <w:rStyle w:val="PageNumber"/>
            <w:noProof/>
          </w:rPr>
          <w:t>3</w:t>
        </w:r>
        <w:r>
          <w:rPr>
            <w:rStyle w:val="PageNumber"/>
          </w:rPr>
          <w:fldChar w:fldCharType="end"/>
        </w:r>
      </w:p>
    </w:sdtContent>
  </w:sdt>
  <w:p w:rsidR="00910500" w:rsidRDefault="00910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57E" w:rsidRDefault="0037757E" w:rsidP="0013630B">
      <w:r>
        <w:separator/>
      </w:r>
    </w:p>
  </w:footnote>
  <w:footnote w:type="continuationSeparator" w:id="0">
    <w:p w:rsidR="0037757E" w:rsidRDefault="0037757E" w:rsidP="00136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62BF"/>
    <w:multiLevelType w:val="hybridMultilevel"/>
    <w:tmpl w:val="C390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33C80"/>
    <w:multiLevelType w:val="hybridMultilevel"/>
    <w:tmpl w:val="B8201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24501"/>
    <w:multiLevelType w:val="hybridMultilevel"/>
    <w:tmpl w:val="8C5AEBA2"/>
    <w:lvl w:ilvl="0" w:tplc="350EC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A6312"/>
    <w:multiLevelType w:val="hybridMultilevel"/>
    <w:tmpl w:val="07C6BB00"/>
    <w:lvl w:ilvl="0" w:tplc="350EC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94EA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404439"/>
    <w:multiLevelType w:val="multilevel"/>
    <w:tmpl w:val="FE70D9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0B"/>
    <w:rsid w:val="000045D3"/>
    <w:rsid w:val="000305C2"/>
    <w:rsid w:val="00045475"/>
    <w:rsid w:val="00055A22"/>
    <w:rsid w:val="000665A5"/>
    <w:rsid w:val="000946AF"/>
    <w:rsid w:val="000A172B"/>
    <w:rsid w:val="000A6A7A"/>
    <w:rsid w:val="000B1C31"/>
    <w:rsid w:val="000B25E5"/>
    <w:rsid w:val="000B2BC6"/>
    <w:rsid w:val="000C005A"/>
    <w:rsid w:val="000C32FE"/>
    <w:rsid w:val="000D6101"/>
    <w:rsid w:val="000E045B"/>
    <w:rsid w:val="000E5D57"/>
    <w:rsid w:val="00117270"/>
    <w:rsid w:val="00117872"/>
    <w:rsid w:val="0012748F"/>
    <w:rsid w:val="00127577"/>
    <w:rsid w:val="0013630B"/>
    <w:rsid w:val="00137438"/>
    <w:rsid w:val="00192B54"/>
    <w:rsid w:val="001E0330"/>
    <w:rsid w:val="001E054B"/>
    <w:rsid w:val="001E2A13"/>
    <w:rsid w:val="00204261"/>
    <w:rsid w:val="0026211F"/>
    <w:rsid w:val="00267C8A"/>
    <w:rsid w:val="00276851"/>
    <w:rsid w:val="002B0FB6"/>
    <w:rsid w:val="002B7D82"/>
    <w:rsid w:val="002C15AB"/>
    <w:rsid w:val="002F62F1"/>
    <w:rsid w:val="0031383B"/>
    <w:rsid w:val="00315F37"/>
    <w:rsid w:val="0031706A"/>
    <w:rsid w:val="00334497"/>
    <w:rsid w:val="0037757E"/>
    <w:rsid w:val="003A1366"/>
    <w:rsid w:val="003C6EC6"/>
    <w:rsid w:val="00410EEF"/>
    <w:rsid w:val="00413087"/>
    <w:rsid w:val="00421A00"/>
    <w:rsid w:val="00424420"/>
    <w:rsid w:val="004246B0"/>
    <w:rsid w:val="00440642"/>
    <w:rsid w:val="004461C6"/>
    <w:rsid w:val="00473943"/>
    <w:rsid w:val="00496888"/>
    <w:rsid w:val="004F00AA"/>
    <w:rsid w:val="00506B0D"/>
    <w:rsid w:val="00510E5C"/>
    <w:rsid w:val="00515138"/>
    <w:rsid w:val="00525440"/>
    <w:rsid w:val="005305AC"/>
    <w:rsid w:val="00533081"/>
    <w:rsid w:val="00551B98"/>
    <w:rsid w:val="00563E42"/>
    <w:rsid w:val="00567E13"/>
    <w:rsid w:val="0057337C"/>
    <w:rsid w:val="005940BC"/>
    <w:rsid w:val="005E38F9"/>
    <w:rsid w:val="006614CE"/>
    <w:rsid w:val="00663AE5"/>
    <w:rsid w:val="006A3802"/>
    <w:rsid w:val="006F10FE"/>
    <w:rsid w:val="00720B3C"/>
    <w:rsid w:val="007339B3"/>
    <w:rsid w:val="00734183"/>
    <w:rsid w:val="007B1272"/>
    <w:rsid w:val="007C4617"/>
    <w:rsid w:val="007F4D4E"/>
    <w:rsid w:val="007F6CA1"/>
    <w:rsid w:val="00815B21"/>
    <w:rsid w:val="008B2046"/>
    <w:rsid w:val="008B447E"/>
    <w:rsid w:val="008F76E4"/>
    <w:rsid w:val="00903652"/>
    <w:rsid w:val="009057C3"/>
    <w:rsid w:val="00905C70"/>
    <w:rsid w:val="00910500"/>
    <w:rsid w:val="00924DCA"/>
    <w:rsid w:val="00976F9A"/>
    <w:rsid w:val="00986D8B"/>
    <w:rsid w:val="00995EFD"/>
    <w:rsid w:val="00995F12"/>
    <w:rsid w:val="009A77D0"/>
    <w:rsid w:val="009E6002"/>
    <w:rsid w:val="00A24C0F"/>
    <w:rsid w:val="00A24D04"/>
    <w:rsid w:val="00A256A6"/>
    <w:rsid w:val="00A40505"/>
    <w:rsid w:val="00A50B72"/>
    <w:rsid w:val="00A6130E"/>
    <w:rsid w:val="00A81EB2"/>
    <w:rsid w:val="00A840B5"/>
    <w:rsid w:val="00AA4489"/>
    <w:rsid w:val="00AC2D43"/>
    <w:rsid w:val="00AD48FB"/>
    <w:rsid w:val="00B01D99"/>
    <w:rsid w:val="00B11016"/>
    <w:rsid w:val="00B40FCB"/>
    <w:rsid w:val="00B42FFE"/>
    <w:rsid w:val="00BC751F"/>
    <w:rsid w:val="00BD4067"/>
    <w:rsid w:val="00BD76DC"/>
    <w:rsid w:val="00C60369"/>
    <w:rsid w:val="00C93E65"/>
    <w:rsid w:val="00C97DFB"/>
    <w:rsid w:val="00CF5A9C"/>
    <w:rsid w:val="00CF7918"/>
    <w:rsid w:val="00D1622C"/>
    <w:rsid w:val="00D171B6"/>
    <w:rsid w:val="00D2324B"/>
    <w:rsid w:val="00D25032"/>
    <w:rsid w:val="00D624B0"/>
    <w:rsid w:val="00D70247"/>
    <w:rsid w:val="00D704A7"/>
    <w:rsid w:val="00D719FF"/>
    <w:rsid w:val="00D72909"/>
    <w:rsid w:val="00D80B51"/>
    <w:rsid w:val="00D92C45"/>
    <w:rsid w:val="00DB074E"/>
    <w:rsid w:val="00DD2BB6"/>
    <w:rsid w:val="00DE18F8"/>
    <w:rsid w:val="00E06B20"/>
    <w:rsid w:val="00E51CB4"/>
    <w:rsid w:val="00E8745A"/>
    <w:rsid w:val="00EC2A59"/>
    <w:rsid w:val="00ED122A"/>
    <w:rsid w:val="00ED358D"/>
    <w:rsid w:val="00ED4738"/>
    <w:rsid w:val="00F071D8"/>
    <w:rsid w:val="00F31146"/>
    <w:rsid w:val="00F54077"/>
    <w:rsid w:val="00F63F3F"/>
    <w:rsid w:val="00F80862"/>
    <w:rsid w:val="00FA13BE"/>
    <w:rsid w:val="00FA7513"/>
    <w:rsid w:val="00FB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0AC6"/>
  <w15:docId w15:val="{CD12C581-40BB-B843-AC46-10595EA0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C0F"/>
    <w:rPr>
      <w:rFonts w:ascii="Times New Roman" w:eastAsia="Times New Roman" w:hAnsi="Times New Roman" w:cs="Times New Roman"/>
    </w:rPr>
  </w:style>
  <w:style w:type="paragraph" w:styleId="Heading1">
    <w:name w:val="heading 1"/>
    <w:basedOn w:val="Normal"/>
    <w:next w:val="Normal"/>
    <w:link w:val="Heading1Char"/>
    <w:uiPriority w:val="9"/>
    <w:qFormat/>
    <w:rsid w:val="00567E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7E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7E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0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3630B"/>
  </w:style>
  <w:style w:type="paragraph" w:styleId="Footer">
    <w:name w:val="footer"/>
    <w:basedOn w:val="Normal"/>
    <w:link w:val="FooterChar"/>
    <w:uiPriority w:val="99"/>
    <w:unhideWhenUsed/>
    <w:rsid w:val="0013630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3630B"/>
  </w:style>
  <w:style w:type="table" w:styleId="TableGrid">
    <w:name w:val="Table Grid"/>
    <w:basedOn w:val="TableNormal"/>
    <w:uiPriority w:val="39"/>
    <w:rsid w:val="002C1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22C"/>
    <w:rPr>
      <w:color w:val="0563C1" w:themeColor="hyperlink"/>
      <w:u w:val="single"/>
    </w:rPr>
  </w:style>
  <w:style w:type="character" w:customStyle="1" w:styleId="UnresolvedMention1">
    <w:name w:val="Unresolved Mention1"/>
    <w:basedOn w:val="DefaultParagraphFont"/>
    <w:uiPriority w:val="99"/>
    <w:rsid w:val="00D1622C"/>
    <w:rPr>
      <w:color w:val="808080"/>
      <w:shd w:val="clear" w:color="auto" w:fill="E6E6E6"/>
    </w:rPr>
  </w:style>
  <w:style w:type="character" w:styleId="FollowedHyperlink">
    <w:name w:val="FollowedHyperlink"/>
    <w:basedOn w:val="DefaultParagraphFont"/>
    <w:uiPriority w:val="99"/>
    <w:semiHidden/>
    <w:unhideWhenUsed/>
    <w:rsid w:val="00567E13"/>
    <w:rPr>
      <w:color w:val="954F72" w:themeColor="followedHyperlink"/>
      <w:u w:val="single"/>
    </w:rPr>
  </w:style>
  <w:style w:type="character" w:customStyle="1" w:styleId="Heading2Char">
    <w:name w:val="Heading 2 Char"/>
    <w:basedOn w:val="DefaultParagraphFont"/>
    <w:link w:val="Heading2"/>
    <w:uiPriority w:val="9"/>
    <w:rsid w:val="00567E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7E13"/>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567E13"/>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DD2BB6"/>
  </w:style>
  <w:style w:type="paragraph" w:styleId="ListParagraph">
    <w:name w:val="List Paragraph"/>
    <w:basedOn w:val="Normal"/>
    <w:uiPriority w:val="34"/>
    <w:qFormat/>
    <w:rsid w:val="000946AF"/>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81EB2"/>
    <w:rPr>
      <w:rFonts w:ascii="Tahoma" w:hAnsi="Tahoma" w:cs="Tahoma"/>
      <w:sz w:val="16"/>
      <w:szCs w:val="16"/>
    </w:rPr>
  </w:style>
  <w:style w:type="character" w:customStyle="1" w:styleId="BalloonTextChar">
    <w:name w:val="Balloon Text Char"/>
    <w:basedOn w:val="DefaultParagraphFont"/>
    <w:link w:val="BalloonText"/>
    <w:uiPriority w:val="99"/>
    <w:semiHidden/>
    <w:rsid w:val="00A81EB2"/>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8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1EB2"/>
    <w:rPr>
      <w:rFonts w:ascii="Courier New" w:eastAsia="Times New Roman" w:hAnsi="Courier New" w:cs="Courier New"/>
      <w:sz w:val="20"/>
      <w:szCs w:val="20"/>
    </w:rPr>
  </w:style>
  <w:style w:type="paragraph" w:customStyle="1" w:styleId="Default">
    <w:name w:val="Default"/>
    <w:rsid w:val="0090365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9878">
      <w:bodyDiv w:val="1"/>
      <w:marLeft w:val="0"/>
      <w:marRight w:val="0"/>
      <w:marTop w:val="0"/>
      <w:marBottom w:val="0"/>
      <w:divBdr>
        <w:top w:val="none" w:sz="0" w:space="0" w:color="auto"/>
        <w:left w:val="none" w:sz="0" w:space="0" w:color="auto"/>
        <w:bottom w:val="none" w:sz="0" w:space="0" w:color="auto"/>
        <w:right w:val="none" w:sz="0" w:space="0" w:color="auto"/>
      </w:divBdr>
    </w:div>
    <w:div w:id="89393867">
      <w:bodyDiv w:val="1"/>
      <w:marLeft w:val="0"/>
      <w:marRight w:val="0"/>
      <w:marTop w:val="0"/>
      <w:marBottom w:val="0"/>
      <w:divBdr>
        <w:top w:val="none" w:sz="0" w:space="0" w:color="auto"/>
        <w:left w:val="none" w:sz="0" w:space="0" w:color="auto"/>
        <w:bottom w:val="none" w:sz="0" w:space="0" w:color="auto"/>
        <w:right w:val="none" w:sz="0" w:space="0" w:color="auto"/>
      </w:divBdr>
      <w:divsChild>
        <w:div w:id="925919950">
          <w:marLeft w:val="0"/>
          <w:marRight w:val="0"/>
          <w:marTop w:val="0"/>
          <w:marBottom w:val="0"/>
          <w:divBdr>
            <w:top w:val="none" w:sz="0" w:space="0" w:color="auto"/>
            <w:left w:val="none" w:sz="0" w:space="0" w:color="auto"/>
            <w:bottom w:val="none" w:sz="0" w:space="0" w:color="auto"/>
            <w:right w:val="none" w:sz="0" w:space="0" w:color="auto"/>
          </w:divBdr>
        </w:div>
      </w:divsChild>
    </w:div>
    <w:div w:id="126701082">
      <w:bodyDiv w:val="1"/>
      <w:marLeft w:val="0"/>
      <w:marRight w:val="0"/>
      <w:marTop w:val="0"/>
      <w:marBottom w:val="0"/>
      <w:divBdr>
        <w:top w:val="none" w:sz="0" w:space="0" w:color="auto"/>
        <w:left w:val="none" w:sz="0" w:space="0" w:color="auto"/>
        <w:bottom w:val="none" w:sz="0" w:space="0" w:color="auto"/>
        <w:right w:val="none" w:sz="0" w:space="0" w:color="auto"/>
      </w:divBdr>
    </w:div>
    <w:div w:id="212236807">
      <w:bodyDiv w:val="1"/>
      <w:marLeft w:val="0"/>
      <w:marRight w:val="0"/>
      <w:marTop w:val="0"/>
      <w:marBottom w:val="0"/>
      <w:divBdr>
        <w:top w:val="none" w:sz="0" w:space="0" w:color="auto"/>
        <w:left w:val="none" w:sz="0" w:space="0" w:color="auto"/>
        <w:bottom w:val="none" w:sz="0" w:space="0" w:color="auto"/>
        <w:right w:val="none" w:sz="0" w:space="0" w:color="auto"/>
      </w:divBdr>
    </w:div>
    <w:div w:id="219025992">
      <w:bodyDiv w:val="1"/>
      <w:marLeft w:val="0"/>
      <w:marRight w:val="0"/>
      <w:marTop w:val="0"/>
      <w:marBottom w:val="0"/>
      <w:divBdr>
        <w:top w:val="none" w:sz="0" w:space="0" w:color="auto"/>
        <w:left w:val="none" w:sz="0" w:space="0" w:color="auto"/>
        <w:bottom w:val="none" w:sz="0" w:space="0" w:color="auto"/>
        <w:right w:val="none" w:sz="0" w:space="0" w:color="auto"/>
      </w:divBdr>
    </w:div>
    <w:div w:id="233470985">
      <w:bodyDiv w:val="1"/>
      <w:marLeft w:val="0"/>
      <w:marRight w:val="0"/>
      <w:marTop w:val="0"/>
      <w:marBottom w:val="0"/>
      <w:divBdr>
        <w:top w:val="none" w:sz="0" w:space="0" w:color="auto"/>
        <w:left w:val="none" w:sz="0" w:space="0" w:color="auto"/>
        <w:bottom w:val="none" w:sz="0" w:space="0" w:color="auto"/>
        <w:right w:val="none" w:sz="0" w:space="0" w:color="auto"/>
      </w:divBdr>
    </w:div>
    <w:div w:id="258607248">
      <w:bodyDiv w:val="1"/>
      <w:marLeft w:val="0"/>
      <w:marRight w:val="0"/>
      <w:marTop w:val="0"/>
      <w:marBottom w:val="0"/>
      <w:divBdr>
        <w:top w:val="none" w:sz="0" w:space="0" w:color="auto"/>
        <w:left w:val="none" w:sz="0" w:space="0" w:color="auto"/>
        <w:bottom w:val="none" w:sz="0" w:space="0" w:color="auto"/>
        <w:right w:val="none" w:sz="0" w:space="0" w:color="auto"/>
      </w:divBdr>
    </w:div>
    <w:div w:id="318270536">
      <w:bodyDiv w:val="1"/>
      <w:marLeft w:val="0"/>
      <w:marRight w:val="0"/>
      <w:marTop w:val="0"/>
      <w:marBottom w:val="0"/>
      <w:divBdr>
        <w:top w:val="none" w:sz="0" w:space="0" w:color="auto"/>
        <w:left w:val="none" w:sz="0" w:space="0" w:color="auto"/>
        <w:bottom w:val="none" w:sz="0" w:space="0" w:color="auto"/>
        <w:right w:val="none" w:sz="0" w:space="0" w:color="auto"/>
      </w:divBdr>
    </w:div>
    <w:div w:id="555508279">
      <w:bodyDiv w:val="1"/>
      <w:marLeft w:val="0"/>
      <w:marRight w:val="0"/>
      <w:marTop w:val="0"/>
      <w:marBottom w:val="0"/>
      <w:divBdr>
        <w:top w:val="none" w:sz="0" w:space="0" w:color="auto"/>
        <w:left w:val="none" w:sz="0" w:space="0" w:color="auto"/>
        <w:bottom w:val="none" w:sz="0" w:space="0" w:color="auto"/>
        <w:right w:val="none" w:sz="0" w:space="0" w:color="auto"/>
      </w:divBdr>
    </w:div>
    <w:div w:id="568535313">
      <w:bodyDiv w:val="1"/>
      <w:marLeft w:val="0"/>
      <w:marRight w:val="0"/>
      <w:marTop w:val="0"/>
      <w:marBottom w:val="0"/>
      <w:divBdr>
        <w:top w:val="none" w:sz="0" w:space="0" w:color="auto"/>
        <w:left w:val="none" w:sz="0" w:space="0" w:color="auto"/>
        <w:bottom w:val="none" w:sz="0" w:space="0" w:color="auto"/>
        <w:right w:val="none" w:sz="0" w:space="0" w:color="auto"/>
      </w:divBdr>
    </w:div>
    <w:div w:id="854077246">
      <w:bodyDiv w:val="1"/>
      <w:marLeft w:val="0"/>
      <w:marRight w:val="0"/>
      <w:marTop w:val="0"/>
      <w:marBottom w:val="0"/>
      <w:divBdr>
        <w:top w:val="none" w:sz="0" w:space="0" w:color="auto"/>
        <w:left w:val="none" w:sz="0" w:space="0" w:color="auto"/>
        <w:bottom w:val="none" w:sz="0" w:space="0" w:color="auto"/>
        <w:right w:val="none" w:sz="0" w:space="0" w:color="auto"/>
      </w:divBdr>
    </w:div>
    <w:div w:id="925770887">
      <w:bodyDiv w:val="1"/>
      <w:marLeft w:val="0"/>
      <w:marRight w:val="0"/>
      <w:marTop w:val="0"/>
      <w:marBottom w:val="0"/>
      <w:divBdr>
        <w:top w:val="none" w:sz="0" w:space="0" w:color="auto"/>
        <w:left w:val="none" w:sz="0" w:space="0" w:color="auto"/>
        <w:bottom w:val="none" w:sz="0" w:space="0" w:color="auto"/>
        <w:right w:val="none" w:sz="0" w:space="0" w:color="auto"/>
      </w:divBdr>
    </w:div>
    <w:div w:id="1009410354">
      <w:bodyDiv w:val="1"/>
      <w:marLeft w:val="0"/>
      <w:marRight w:val="0"/>
      <w:marTop w:val="0"/>
      <w:marBottom w:val="0"/>
      <w:divBdr>
        <w:top w:val="none" w:sz="0" w:space="0" w:color="auto"/>
        <w:left w:val="none" w:sz="0" w:space="0" w:color="auto"/>
        <w:bottom w:val="none" w:sz="0" w:space="0" w:color="auto"/>
        <w:right w:val="none" w:sz="0" w:space="0" w:color="auto"/>
      </w:divBdr>
    </w:div>
    <w:div w:id="1082801311">
      <w:bodyDiv w:val="1"/>
      <w:marLeft w:val="0"/>
      <w:marRight w:val="0"/>
      <w:marTop w:val="0"/>
      <w:marBottom w:val="0"/>
      <w:divBdr>
        <w:top w:val="none" w:sz="0" w:space="0" w:color="auto"/>
        <w:left w:val="none" w:sz="0" w:space="0" w:color="auto"/>
        <w:bottom w:val="none" w:sz="0" w:space="0" w:color="auto"/>
        <w:right w:val="none" w:sz="0" w:space="0" w:color="auto"/>
      </w:divBdr>
    </w:div>
    <w:div w:id="1162089329">
      <w:bodyDiv w:val="1"/>
      <w:marLeft w:val="0"/>
      <w:marRight w:val="0"/>
      <w:marTop w:val="0"/>
      <w:marBottom w:val="0"/>
      <w:divBdr>
        <w:top w:val="none" w:sz="0" w:space="0" w:color="auto"/>
        <w:left w:val="none" w:sz="0" w:space="0" w:color="auto"/>
        <w:bottom w:val="none" w:sz="0" w:space="0" w:color="auto"/>
        <w:right w:val="none" w:sz="0" w:space="0" w:color="auto"/>
      </w:divBdr>
    </w:div>
    <w:div w:id="1302266309">
      <w:bodyDiv w:val="1"/>
      <w:marLeft w:val="0"/>
      <w:marRight w:val="0"/>
      <w:marTop w:val="0"/>
      <w:marBottom w:val="0"/>
      <w:divBdr>
        <w:top w:val="none" w:sz="0" w:space="0" w:color="auto"/>
        <w:left w:val="none" w:sz="0" w:space="0" w:color="auto"/>
        <w:bottom w:val="none" w:sz="0" w:space="0" w:color="auto"/>
        <w:right w:val="none" w:sz="0" w:space="0" w:color="auto"/>
      </w:divBdr>
    </w:div>
    <w:div w:id="1462073396">
      <w:bodyDiv w:val="1"/>
      <w:marLeft w:val="0"/>
      <w:marRight w:val="0"/>
      <w:marTop w:val="0"/>
      <w:marBottom w:val="0"/>
      <w:divBdr>
        <w:top w:val="none" w:sz="0" w:space="0" w:color="auto"/>
        <w:left w:val="none" w:sz="0" w:space="0" w:color="auto"/>
        <w:bottom w:val="none" w:sz="0" w:space="0" w:color="auto"/>
        <w:right w:val="none" w:sz="0" w:space="0" w:color="auto"/>
      </w:divBdr>
    </w:div>
    <w:div w:id="1469084275">
      <w:bodyDiv w:val="1"/>
      <w:marLeft w:val="0"/>
      <w:marRight w:val="0"/>
      <w:marTop w:val="0"/>
      <w:marBottom w:val="0"/>
      <w:divBdr>
        <w:top w:val="none" w:sz="0" w:space="0" w:color="auto"/>
        <w:left w:val="none" w:sz="0" w:space="0" w:color="auto"/>
        <w:bottom w:val="none" w:sz="0" w:space="0" w:color="auto"/>
        <w:right w:val="none" w:sz="0" w:space="0" w:color="auto"/>
      </w:divBdr>
    </w:div>
    <w:div w:id="1556698619">
      <w:bodyDiv w:val="1"/>
      <w:marLeft w:val="0"/>
      <w:marRight w:val="0"/>
      <w:marTop w:val="0"/>
      <w:marBottom w:val="0"/>
      <w:divBdr>
        <w:top w:val="none" w:sz="0" w:space="0" w:color="auto"/>
        <w:left w:val="none" w:sz="0" w:space="0" w:color="auto"/>
        <w:bottom w:val="none" w:sz="0" w:space="0" w:color="auto"/>
        <w:right w:val="none" w:sz="0" w:space="0" w:color="auto"/>
      </w:divBdr>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74117871">
      <w:bodyDiv w:val="1"/>
      <w:marLeft w:val="0"/>
      <w:marRight w:val="0"/>
      <w:marTop w:val="0"/>
      <w:marBottom w:val="0"/>
      <w:divBdr>
        <w:top w:val="none" w:sz="0" w:space="0" w:color="auto"/>
        <w:left w:val="none" w:sz="0" w:space="0" w:color="auto"/>
        <w:bottom w:val="none" w:sz="0" w:space="0" w:color="auto"/>
        <w:right w:val="none" w:sz="0" w:space="0" w:color="auto"/>
      </w:divBdr>
    </w:div>
    <w:div w:id="1605846230">
      <w:bodyDiv w:val="1"/>
      <w:marLeft w:val="0"/>
      <w:marRight w:val="0"/>
      <w:marTop w:val="0"/>
      <w:marBottom w:val="0"/>
      <w:divBdr>
        <w:top w:val="none" w:sz="0" w:space="0" w:color="auto"/>
        <w:left w:val="none" w:sz="0" w:space="0" w:color="auto"/>
        <w:bottom w:val="none" w:sz="0" w:space="0" w:color="auto"/>
        <w:right w:val="none" w:sz="0" w:space="0" w:color="auto"/>
      </w:divBdr>
    </w:div>
    <w:div w:id="1815364550">
      <w:bodyDiv w:val="1"/>
      <w:marLeft w:val="0"/>
      <w:marRight w:val="0"/>
      <w:marTop w:val="0"/>
      <w:marBottom w:val="0"/>
      <w:divBdr>
        <w:top w:val="none" w:sz="0" w:space="0" w:color="auto"/>
        <w:left w:val="none" w:sz="0" w:space="0" w:color="auto"/>
        <w:bottom w:val="none" w:sz="0" w:space="0" w:color="auto"/>
        <w:right w:val="none" w:sz="0" w:space="0" w:color="auto"/>
      </w:divBdr>
    </w:div>
    <w:div w:id="18882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 Denis</dc:creator>
  <cp:keywords/>
  <dc:description/>
  <cp:lastModifiedBy>kem</cp:lastModifiedBy>
  <cp:revision>2</cp:revision>
  <dcterms:created xsi:type="dcterms:W3CDTF">2020-07-17T21:11:00Z</dcterms:created>
  <dcterms:modified xsi:type="dcterms:W3CDTF">2020-07-17T21:11:00Z</dcterms:modified>
</cp:coreProperties>
</file>